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11E9F" w14:textId="259AA8A6" w:rsidR="00DB466C" w:rsidRPr="00DB466C" w:rsidRDefault="00DB466C" w:rsidP="00DB466C">
      <w:pPr>
        <w:jc w:val="right"/>
        <w:rPr>
          <w:rFonts w:ascii="ＭＳ ゴシック" w:eastAsia="ＭＳ ゴシック" w:hAnsi="ＭＳ ゴシック"/>
          <w:sz w:val="18"/>
          <w:szCs w:val="18"/>
        </w:rPr>
      </w:pPr>
      <w:r w:rsidRPr="00DB466C">
        <w:rPr>
          <w:rFonts w:ascii="ＭＳ ゴシック" w:eastAsia="ＭＳ ゴシック" w:hAnsi="ＭＳ ゴシック" w:hint="eastAsia"/>
          <w:sz w:val="18"/>
          <w:szCs w:val="18"/>
        </w:rPr>
        <w:t>自然公園・風致地区等</w:t>
      </w:r>
      <w:r w:rsidRPr="00DF5919">
        <w:rPr>
          <w:rFonts w:ascii="ＭＳ ゴシック" w:eastAsia="ＭＳ ゴシック" w:hAnsi="ＭＳ ゴシック" w:hint="eastAsia"/>
          <w:sz w:val="18"/>
          <w:szCs w:val="18"/>
        </w:rPr>
        <w:t>エリア－</w:t>
      </w:r>
      <w:r>
        <w:rPr>
          <w:rFonts w:ascii="ＭＳ ゴシック" w:eastAsia="ＭＳ ゴシック" w:hAnsi="ＭＳ ゴシック" w:hint="eastAsia"/>
          <w:sz w:val="18"/>
          <w:szCs w:val="18"/>
        </w:rPr>
        <w:t>工作</w:t>
      </w:r>
      <w:r w:rsidRPr="00DF5919">
        <w:rPr>
          <w:rFonts w:ascii="ＭＳ ゴシック" w:eastAsia="ＭＳ ゴシック" w:hAnsi="ＭＳ ゴシック" w:hint="eastAsia"/>
          <w:sz w:val="18"/>
          <w:szCs w:val="18"/>
        </w:rPr>
        <w:t>物</w:t>
      </w:r>
    </w:p>
    <w:p w14:paraId="3C90D455" w14:textId="3242D3B9" w:rsidR="00754749" w:rsidRPr="0005639C" w:rsidRDefault="00754749" w:rsidP="00754749">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754749" w14:paraId="05F30920" w14:textId="77777777" w:rsidTr="00E80170">
        <w:tc>
          <w:tcPr>
            <w:tcW w:w="846" w:type="dxa"/>
            <w:shd w:val="clear" w:color="auto" w:fill="D9D9D9" w:themeFill="background1" w:themeFillShade="D9"/>
          </w:tcPr>
          <w:p w14:paraId="1B2EA7C2" w14:textId="77777777" w:rsidR="00754749" w:rsidRPr="007A68F1" w:rsidRDefault="00754749" w:rsidP="00E80170">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67E68003" w14:textId="2FFBC0CC" w:rsidR="00754749" w:rsidRPr="007A68F1" w:rsidRDefault="00F5650D" w:rsidP="00E80170">
            <w:pPr>
              <w:rPr>
                <w:rFonts w:ascii="ＭＳ ゴシック" w:eastAsia="ＭＳ ゴシック" w:hAnsi="ＭＳ ゴシック"/>
              </w:rPr>
            </w:pPr>
            <w:r w:rsidRPr="00F5650D">
              <w:rPr>
                <w:rFonts w:ascii="ＭＳ ゴシック" w:eastAsia="ＭＳ ゴシック" w:hAnsi="ＭＳ ゴシック" w:hint="eastAsia"/>
                <w:color w:val="000000" w:themeColor="text1"/>
              </w:rPr>
              <w:t>自然公園・風致地区等</w:t>
            </w:r>
            <w:r w:rsidR="00754749"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10C9D852" w14:textId="77777777" w:rsidR="00754749" w:rsidRPr="007A68F1" w:rsidRDefault="00754749" w:rsidP="00E80170">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2A7C847A" w14:textId="3F397EC2" w:rsidR="00754749" w:rsidRPr="007A68F1" w:rsidRDefault="00754749" w:rsidP="00E80170">
            <w:pPr>
              <w:rPr>
                <w:rFonts w:ascii="ＭＳ ゴシック" w:eastAsia="ＭＳ ゴシック" w:hAnsi="ＭＳ ゴシック"/>
              </w:rPr>
            </w:pPr>
            <w:r>
              <w:rPr>
                <w:rFonts w:ascii="ＭＳ ゴシック" w:eastAsia="ＭＳ ゴシック" w:hAnsi="ＭＳ ゴシック" w:hint="eastAsia"/>
              </w:rPr>
              <w:t>工作物</w:t>
            </w:r>
          </w:p>
        </w:tc>
      </w:tr>
    </w:tbl>
    <w:p w14:paraId="57B1CB11"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実施基準</w:t>
      </w:r>
    </w:p>
    <w:tbl>
      <w:tblPr>
        <w:tblStyle w:val="1"/>
        <w:tblW w:w="9634" w:type="dxa"/>
        <w:tblLook w:val="04A0" w:firstRow="1" w:lastRow="0" w:firstColumn="1" w:lastColumn="0" w:noHBand="0" w:noVBand="1"/>
      </w:tblPr>
      <w:tblGrid>
        <w:gridCol w:w="442"/>
        <w:gridCol w:w="756"/>
        <w:gridCol w:w="782"/>
        <w:gridCol w:w="1559"/>
        <w:gridCol w:w="2977"/>
        <w:gridCol w:w="3118"/>
      </w:tblGrid>
      <w:tr w:rsidR="00754749" w:rsidRPr="00B24E2D" w14:paraId="49C3E760" w14:textId="77777777" w:rsidTr="00E80170">
        <w:tc>
          <w:tcPr>
            <w:tcW w:w="0" w:type="auto"/>
            <w:gridSpan w:val="2"/>
            <w:tcBorders>
              <w:bottom w:val="single" w:sz="4" w:space="0" w:color="auto"/>
            </w:tcBorders>
            <w:shd w:val="clear" w:color="auto" w:fill="D9D9D9" w:themeFill="background1" w:themeFillShade="D9"/>
            <w:vAlign w:val="center"/>
          </w:tcPr>
          <w:p w14:paraId="5AC83F17"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82" w:type="dxa"/>
            <w:tcBorders>
              <w:bottom w:val="single" w:sz="4" w:space="0" w:color="auto"/>
            </w:tcBorders>
            <w:shd w:val="clear" w:color="auto" w:fill="D9D9D9" w:themeFill="background1" w:themeFillShade="D9"/>
            <w:vAlign w:val="center"/>
          </w:tcPr>
          <w:p w14:paraId="4F292F1E"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4536" w:type="dxa"/>
            <w:gridSpan w:val="2"/>
            <w:tcBorders>
              <w:bottom w:val="single" w:sz="4" w:space="0" w:color="auto"/>
            </w:tcBorders>
            <w:shd w:val="clear" w:color="auto" w:fill="D9D9D9" w:themeFill="background1" w:themeFillShade="D9"/>
            <w:vAlign w:val="center"/>
          </w:tcPr>
          <w:p w14:paraId="7A0182F6"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118" w:type="dxa"/>
            <w:tcBorders>
              <w:bottom w:val="single" w:sz="4" w:space="0" w:color="auto"/>
            </w:tcBorders>
            <w:shd w:val="clear" w:color="auto" w:fill="D9D9D9" w:themeFill="background1" w:themeFillShade="D9"/>
          </w:tcPr>
          <w:p w14:paraId="270A1B3E"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色　彩</w:t>
            </w:r>
          </w:p>
        </w:tc>
      </w:tr>
      <w:tr w:rsidR="00754749" w:rsidRPr="00B24E2D" w14:paraId="63336EEB" w14:textId="77777777" w:rsidTr="00E80170">
        <w:trPr>
          <w:trHeight w:val="276"/>
        </w:trPr>
        <w:tc>
          <w:tcPr>
            <w:tcW w:w="0" w:type="auto"/>
            <w:vMerge w:val="restart"/>
            <w:tcBorders>
              <w:top w:val="single" w:sz="4" w:space="0" w:color="auto"/>
              <w:right w:val="single" w:sz="4" w:space="0" w:color="auto"/>
            </w:tcBorders>
            <w:shd w:val="clear" w:color="auto" w:fill="D9D9D9" w:themeFill="background1" w:themeFillShade="D9"/>
            <w:textDirection w:val="tbRlV"/>
          </w:tcPr>
          <w:p w14:paraId="7B901D25" w14:textId="77777777" w:rsidR="00754749" w:rsidRPr="00B24E2D" w:rsidRDefault="00754749" w:rsidP="00E80170">
            <w:pPr>
              <w:adjustRightInd w:val="0"/>
              <w:snapToGrid w:val="0"/>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sz w:val="18"/>
              </w:rPr>
              <w:t>色彩</w:t>
            </w:r>
          </w:p>
        </w:tc>
        <w:tc>
          <w:tcPr>
            <w:tcW w:w="0" w:type="auto"/>
            <w:vMerge w:val="restart"/>
            <w:tcBorders>
              <w:top w:val="single" w:sz="4" w:space="0" w:color="auto"/>
              <w:left w:val="single" w:sz="4" w:space="0" w:color="auto"/>
            </w:tcBorders>
            <w:shd w:val="clear" w:color="auto" w:fill="D9D9D9" w:themeFill="background1" w:themeFillShade="D9"/>
            <w:vAlign w:val="center"/>
          </w:tcPr>
          <w:p w14:paraId="62BB1B63" w14:textId="77777777" w:rsidR="00754749" w:rsidRPr="00B24E2D" w:rsidRDefault="00754749" w:rsidP="00E80170">
            <w:pPr>
              <w:adjustRightInd w:val="0"/>
              <w:snapToGrid w:val="0"/>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外壁</w:t>
            </w:r>
          </w:p>
          <w:p w14:paraId="3F16840D" w14:textId="77777777" w:rsidR="00754749" w:rsidRPr="00B24E2D" w:rsidRDefault="00754749" w:rsidP="00E80170">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基調色</w:t>
            </w:r>
          </w:p>
        </w:tc>
        <w:tc>
          <w:tcPr>
            <w:tcW w:w="782" w:type="dxa"/>
            <w:shd w:val="clear" w:color="auto" w:fill="auto"/>
          </w:tcPr>
          <w:p w14:paraId="5DD4AD74" w14:textId="77777777" w:rsidR="00754749" w:rsidRPr="00B24E2D" w:rsidRDefault="00754749" w:rsidP="00E80170">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430F26F6" w14:textId="77777777" w:rsidR="00754749" w:rsidRPr="00B24E2D" w:rsidRDefault="00754749" w:rsidP="00E80170">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375693D1" w14:textId="28E6D592" w:rsidR="00754749" w:rsidRPr="00B24E2D" w:rsidRDefault="00754749"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明度８以上の場合、彩度</w:t>
            </w:r>
            <w:r w:rsidR="00C0337A">
              <w:rPr>
                <w:rFonts w:ascii="ＭＳ 明朝" w:hAnsi="ＭＳ 明朝" w:hint="eastAsia"/>
                <w:color w:val="000000" w:themeColor="text1"/>
              </w:rPr>
              <w:t>２</w:t>
            </w:r>
            <w:r w:rsidRPr="00B24E2D">
              <w:rPr>
                <w:rFonts w:ascii="ＭＳ 明朝" w:hAnsi="ＭＳ 明朝" w:hint="eastAsia"/>
                <w:color w:val="000000" w:themeColor="text1"/>
              </w:rPr>
              <w:t>以下</w:t>
            </w:r>
          </w:p>
          <w:p w14:paraId="0F719AB6" w14:textId="0E70AADC" w:rsidR="00754749" w:rsidRPr="00B24E2D" w:rsidRDefault="003E6F68" w:rsidP="003E6F68">
            <w:pPr>
              <w:spacing w:line="220" w:lineRule="exact"/>
              <w:rPr>
                <w:rFonts w:ascii="ＭＳ 明朝" w:hAnsi="ＭＳ 明朝"/>
                <w:color w:val="000000" w:themeColor="text1"/>
              </w:rPr>
            </w:pPr>
            <w:r w:rsidRPr="003E6F68">
              <w:rPr>
                <w:rFonts w:ascii="ＭＳ 明朝" w:hAnsi="ＭＳ 明朝" w:hint="eastAsia"/>
                <w:color w:val="000000" w:themeColor="text1"/>
              </w:rPr>
              <w:t>明度８未満の場合、彩度</w:t>
            </w:r>
            <w:r w:rsidR="00C0337A">
              <w:rPr>
                <w:rFonts w:ascii="ＭＳ 明朝" w:hAnsi="ＭＳ 明朝" w:hint="eastAsia"/>
                <w:color w:val="000000" w:themeColor="text1"/>
              </w:rPr>
              <w:t>４</w:t>
            </w:r>
            <w:r w:rsidRPr="003E6F68">
              <w:rPr>
                <w:rFonts w:ascii="ＭＳ 明朝" w:hAnsi="ＭＳ 明朝" w:hint="eastAsia"/>
                <w:color w:val="000000" w:themeColor="text1"/>
              </w:rPr>
              <w:t>以下</w:t>
            </w:r>
          </w:p>
        </w:tc>
        <w:tc>
          <w:tcPr>
            <w:tcW w:w="3118" w:type="dxa"/>
          </w:tcPr>
          <w:p w14:paraId="1448ED2B" w14:textId="77777777" w:rsidR="00754749" w:rsidRDefault="00754749" w:rsidP="00E80170">
            <w:pPr>
              <w:spacing w:line="220" w:lineRule="exact"/>
              <w:ind w:left="166" w:hangingChars="83" w:hanging="166"/>
              <w:jc w:val="left"/>
              <w:rPr>
                <w:rFonts w:ascii="ＭＳ 明朝" w:hAnsi="ＭＳ 明朝"/>
                <w:color w:val="000000" w:themeColor="text1"/>
              </w:rPr>
            </w:pPr>
          </w:p>
          <w:p w14:paraId="4CBF552D" w14:textId="77777777" w:rsidR="00754749" w:rsidRPr="00B24E2D" w:rsidRDefault="00754749" w:rsidP="00E80170">
            <w:pPr>
              <w:spacing w:line="220" w:lineRule="exact"/>
              <w:ind w:left="166" w:hangingChars="83" w:hanging="166"/>
              <w:jc w:val="left"/>
              <w:rPr>
                <w:rFonts w:ascii="ＭＳ 明朝" w:hAnsi="ＭＳ 明朝"/>
                <w:color w:val="000000" w:themeColor="text1"/>
              </w:rPr>
            </w:pPr>
          </w:p>
        </w:tc>
      </w:tr>
      <w:tr w:rsidR="00754749" w:rsidRPr="00B24E2D" w14:paraId="46A49422" w14:textId="77777777" w:rsidTr="00E80170">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473329D4" w14:textId="77777777" w:rsidR="00754749" w:rsidRPr="00B24E2D" w:rsidRDefault="00754749" w:rsidP="00E80170">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textDirection w:val="tbRlV"/>
            <w:vAlign w:val="center"/>
          </w:tcPr>
          <w:p w14:paraId="10D8788B" w14:textId="77777777" w:rsidR="00754749" w:rsidRPr="00B24E2D" w:rsidRDefault="00754749" w:rsidP="00E80170">
            <w:pPr>
              <w:spacing w:line="220" w:lineRule="exact"/>
              <w:jc w:val="center"/>
              <w:rPr>
                <w:rFonts w:ascii="ＭＳ ゴシック" w:eastAsia="ＭＳ ゴシック" w:hAnsi="ＭＳ ゴシック"/>
                <w:sz w:val="18"/>
              </w:rPr>
            </w:pPr>
          </w:p>
        </w:tc>
        <w:tc>
          <w:tcPr>
            <w:tcW w:w="782" w:type="dxa"/>
            <w:shd w:val="clear" w:color="auto" w:fill="auto"/>
          </w:tcPr>
          <w:p w14:paraId="5B952DC2" w14:textId="77777777" w:rsidR="00754749" w:rsidRPr="00B24E2D" w:rsidRDefault="00754749" w:rsidP="00E80170">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05094D56" w14:textId="77777777" w:rsidR="00754749" w:rsidRPr="00B24E2D" w:rsidRDefault="00754749" w:rsidP="00E80170">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50E89842" w14:textId="1A46882A" w:rsidR="00754749" w:rsidRDefault="00754749"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明度に関係なく彩度</w:t>
            </w:r>
            <w:r w:rsidR="00C0337A">
              <w:rPr>
                <w:rFonts w:ascii="ＭＳ 明朝" w:hAnsi="ＭＳ 明朝" w:hint="eastAsia"/>
                <w:color w:val="000000" w:themeColor="text1"/>
              </w:rPr>
              <w:t>１</w:t>
            </w:r>
            <w:r w:rsidRPr="00B24E2D">
              <w:rPr>
                <w:rFonts w:ascii="ＭＳ 明朝" w:hAnsi="ＭＳ 明朝" w:hint="eastAsia"/>
                <w:color w:val="000000" w:themeColor="text1"/>
              </w:rPr>
              <w:t>以下</w:t>
            </w:r>
          </w:p>
          <w:p w14:paraId="062608C7" w14:textId="77777777" w:rsidR="00754749" w:rsidRPr="00B24E2D" w:rsidRDefault="00754749"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7C2B63E0" w14:textId="77777777" w:rsidR="00754749" w:rsidRDefault="00754749" w:rsidP="00E80170">
            <w:pPr>
              <w:spacing w:line="220" w:lineRule="exact"/>
              <w:ind w:left="166" w:hangingChars="83" w:hanging="166"/>
              <w:jc w:val="left"/>
              <w:rPr>
                <w:rFonts w:ascii="ＭＳ 明朝" w:hAnsi="ＭＳ 明朝"/>
                <w:color w:val="000000" w:themeColor="text1"/>
              </w:rPr>
            </w:pPr>
          </w:p>
          <w:p w14:paraId="27A38150" w14:textId="77777777" w:rsidR="00754749" w:rsidRPr="00B24E2D" w:rsidRDefault="00754749" w:rsidP="00E80170">
            <w:pPr>
              <w:spacing w:line="220" w:lineRule="exact"/>
              <w:ind w:left="166" w:hangingChars="83" w:hanging="166"/>
              <w:jc w:val="left"/>
              <w:rPr>
                <w:rFonts w:ascii="ＭＳ 明朝" w:hAnsi="ＭＳ 明朝"/>
                <w:color w:val="000000" w:themeColor="text1"/>
              </w:rPr>
            </w:pPr>
          </w:p>
        </w:tc>
      </w:tr>
    </w:tbl>
    <w:p w14:paraId="67942345" w14:textId="77777777" w:rsidR="00754749" w:rsidRPr="004E5F8E" w:rsidRDefault="00754749" w:rsidP="00754749">
      <w:pPr>
        <w:spacing w:line="0" w:lineRule="atLeast"/>
        <w:rPr>
          <w:sz w:val="16"/>
          <w:szCs w:val="16"/>
        </w:rPr>
      </w:pPr>
    </w:p>
    <w:p w14:paraId="391A0979"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配慮基準</w:t>
      </w:r>
    </w:p>
    <w:tbl>
      <w:tblPr>
        <w:tblStyle w:val="1"/>
        <w:tblW w:w="9634" w:type="dxa"/>
        <w:tblLayout w:type="fixed"/>
        <w:tblLook w:val="04A0" w:firstRow="1" w:lastRow="0" w:firstColumn="1" w:lastColumn="0" w:noHBand="0" w:noVBand="1"/>
      </w:tblPr>
      <w:tblGrid>
        <w:gridCol w:w="421"/>
        <w:gridCol w:w="708"/>
        <w:gridCol w:w="709"/>
        <w:gridCol w:w="3969"/>
        <w:gridCol w:w="3827"/>
      </w:tblGrid>
      <w:tr w:rsidR="00754749" w:rsidRPr="00B24E2D" w14:paraId="7B4B1CF1" w14:textId="77777777" w:rsidTr="00E80170">
        <w:tc>
          <w:tcPr>
            <w:tcW w:w="1129" w:type="dxa"/>
            <w:gridSpan w:val="2"/>
            <w:tcBorders>
              <w:bottom w:val="single" w:sz="4" w:space="0" w:color="auto"/>
              <w:right w:val="single" w:sz="4" w:space="0" w:color="auto"/>
            </w:tcBorders>
            <w:shd w:val="clear" w:color="auto" w:fill="D9D9D9" w:themeFill="background1" w:themeFillShade="D9"/>
            <w:vAlign w:val="center"/>
          </w:tcPr>
          <w:p w14:paraId="36EA470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vAlign w:val="center"/>
          </w:tcPr>
          <w:p w14:paraId="54B3390C"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3969" w:type="dxa"/>
            <w:tcBorders>
              <w:left w:val="single" w:sz="4" w:space="0" w:color="auto"/>
              <w:bottom w:val="single" w:sz="4" w:space="0" w:color="auto"/>
            </w:tcBorders>
            <w:shd w:val="clear" w:color="auto" w:fill="D9D9D9" w:themeFill="background1" w:themeFillShade="D9"/>
            <w:vAlign w:val="center"/>
          </w:tcPr>
          <w:p w14:paraId="7AA05DF8"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7541E069"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754749" w:rsidRPr="00B24E2D" w14:paraId="6295A3E0" w14:textId="77777777" w:rsidTr="00E80170">
        <w:trPr>
          <w:trHeight w:val="396"/>
        </w:trPr>
        <w:tc>
          <w:tcPr>
            <w:tcW w:w="421" w:type="dxa"/>
            <w:vMerge w:val="restart"/>
            <w:tcBorders>
              <w:right w:val="single" w:sz="4" w:space="0" w:color="auto"/>
            </w:tcBorders>
            <w:shd w:val="clear" w:color="auto" w:fill="D9D9D9" w:themeFill="background1" w:themeFillShade="D9"/>
            <w:textDirection w:val="tbRlV"/>
          </w:tcPr>
          <w:p w14:paraId="0BA2530C"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8" w:type="dxa"/>
            <w:vMerge w:val="restart"/>
            <w:tcBorders>
              <w:left w:val="single" w:sz="4" w:space="0" w:color="auto"/>
            </w:tcBorders>
            <w:shd w:val="clear" w:color="auto" w:fill="D9D9D9" w:themeFill="background1" w:themeFillShade="D9"/>
            <w:vAlign w:val="center"/>
          </w:tcPr>
          <w:p w14:paraId="6D58B2D2"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7ED11CB8"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3747B78E"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55598E0A"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67AAEC19" w14:textId="79206700" w:rsidR="00754749" w:rsidRPr="00B60509" w:rsidRDefault="003E6F68" w:rsidP="00B60509">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周囲の景観と調和するよう工作物の配置及び形状に関して工夫を行うこと。</w:t>
            </w:r>
          </w:p>
        </w:tc>
        <w:tc>
          <w:tcPr>
            <w:tcW w:w="3827" w:type="dxa"/>
            <w:shd w:val="clear" w:color="auto" w:fill="auto"/>
          </w:tcPr>
          <w:p w14:paraId="23306C7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3BD4AC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FEB57D6" w14:textId="77777777" w:rsidR="00754749" w:rsidRPr="00532558"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109884FA"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21BCC13D"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614DF41C"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069AC3CC"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A56129E" w14:textId="6B1C7504" w:rsidR="00754749" w:rsidRPr="00B60509" w:rsidRDefault="003E6F68" w:rsidP="00B60509">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既存の樹木・地形その他景観的特長を活かした配置にする。</w:t>
            </w:r>
          </w:p>
        </w:tc>
        <w:tc>
          <w:tcPr>
            <w:tcW w:w="3827" w:type="dxa"/>
            <w:shd w:val="clear" w:color="auto" w:fill="auto"/>
          </w:tcPr>
          <w:p w14:paraId="5315295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DE0B94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1302F6E"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5D94FD1D"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46322185"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0C3CB5B9"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10143BD9"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348ABCD" w14:textId="3DC20AC5" w:rsidR="00754749" w:rsidRPr="00B60509" w:rsidRDefault="003E6F68" w:rsidP="00B60509">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眺望点から稜線など眺望要素への眺望に配慮した配置及び形状とする。</w:t>
            </w:r>
          </w:p>
        </w:tc>
        <w:tc>
          <w:tcPr>
            <w:tcW w:w="3827" w:type="dxa"/>
            <w:shd w:val="clear" w:color="auto" w:fill="auto"/>
          </w:tcPr>
          <w:p w14:paraId="45F3CB9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4D70E7E"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953C40D"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42985449"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37BF2BEF"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3C0546F7"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31805516"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34D014A" w14:textId="58240C32" w:rsidR="00754749" w:rsidRPr="00B60509" w:rsidRDefault="003E6F68" w:rsidP="00B60509">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工作物の規模が大きく、巨大な壁面を生じる場合には、適度な分節、分棟を行うなどにより、景観に与える威圧感を軽減する。</w:t>
            </w:r>
          </w:p>
        </w:tc>
        <w:tc>
          <w:tcPr>
            <w:tcW w:w="3827" w:type="dxa"/>
            <w:shd w:val="clear" w:color="auto" w:fill="auto"/>
          </w:tcPr>
          <w:p w14:paraId="5C37349F"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4CEA8F34"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D8496C1"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3721BC5F" w14:textId="77777777" w:rsidTr="00E80170">
        <w:trPr>
          <w:trHeight w:val="443"/>
        </w:trPr>
        <w:tc>
          <w:tcPr>
            <w:tcW w:w="421" w:type="dxa"/>
            <w:vMerge/>
            <w:tcBorders>
              <w:right w:val="single" w:sz="4" w:space="0" w:color="auto"/>
            </w:tcBorders>
            <w:shd w:val="clear" w:color="auto" w:fill="D9D9D9" w:themeFill="background1" w:themeFillShade="D9"/>
          </w:tcPr>
          <w:p w14:paraId="5A7E4232"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38BE6509"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7B36E12F"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0369BCE4"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0A803133"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72EC381B" w14:textId="79F4B1D4" w:rsidR="00754749" w:rsidRPr="00B60509" w:rsidRDefault="003E6F68" w:rsidP="00B60509">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地域の景観に調和し、地域の景観的特長の増進に資する素材・色彩・意匠を用いる。</w:t>
            </w:r>
          </w:p>
        </w:tc>
        <w:tc>
          <w:tcPr>
            <w:tcW w:w="3827" w:type="dxa"/>
            <w:shd w:val="clear" w:color="auto" w:fill="auto"/>
          </w:tcPr>
          <w:p w14:paraId="6B31680E"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171D1DA"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68C8045"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3E6F68" w:rsidRPr="00B24E2D" w14:paraId="5FEF004F" w14:textId="77777777" w:rsidTr="00E80170">
        <w:trPr>
          <w:trHeight w:val="442"/>
        </w:trPr>
        <w:tc>
          <w:tcPr>
            <w:tcW w:w="421" w:type="dxa"/>
            <w:vMerge/>
            <w:tcBorders>
              <w:right w:val="single" w:sz="4" w:space="0" w:color="auto"/>
            </w:tcBorders>
            <w:shd w:val="clear" w:color="auto" w:fill="D9D9D9" w:themeFill="background1" w:themeFillShade="D9"/>
          </w:tcPr>
          <w:p w14:paraId="0630414B" w14:textId="77777777" w:rsidR="003E6F68" w:rsidRPr="00B24E2D" w:rsidRDefault="003E6F68"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0445948B" w14:textId="77777777" w:rsidR="003E6F68" w:rsidRPr="00B24E2D" w:rsidRDefault="003E6F68"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7C60581B" w14:textId="77777777" w:rsidR="003E6F68" w:rsidRPr="00B24E2D" w:rsidRDefault="003E6F68"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17210C2E" w14:textId="3B56FFC9" w:rsidR="003E6F68" w:rsidRPr="00B60509" w:rsidRDefault="003E6F68" w:rsidP="00B60509">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地域の景観及び既存のまちなみに配慮した色彩とし、突出した印象の色彩や不調和な色彩を避ける。</w:t>
            </w:r>
          </w:p>
        </w:tc>
        <w:tc>
          <w:tcPr>
            <w:tcW w:w="3827" w:type="dxa"/>
            <w:shd w:val="clear" w:color="auto" w:fill="auto"/>
          </w:tcPr>
          <w:p w14:paraId="69DD0AAA" w14:textId="77777777" w:rsidR="003E6F68" w:rsidRDefault="003E6F68"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754749" w:rsidRPr="00B24E2D" w14:paraId="364CF4C5" w14:textId="77777777" w:rsidTr="00E80170">
        <w:trPr>
          <w:trHeight w:val="442"/>
        </w:trPr>
        <w:tc>
          <w:tcPr>
            <w:tcW w:w="421" w:type="dxa"/>
            <w:vMerge/>
            <w:tcBorders>
              <w:right w:val="single" w:sz="4" w:space="0" w:color="auto"/>
            </w:tcBorders>
            <w:shd w:val="clear" w:color="auto" w:fill="D9D9D9" w:themeFill="background1" w:themeFillShade="D9"/>
          </w:tcPr>
          <w:p w14:paraId="2444522B"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6C11044D" w14:textId="77777777" w:rsidR="00754749" w:rsidRPr="00B24E2D" w:rsidRDefault="00754749"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63DEDF27"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7823CBA2" w14:textId="139F9FE8" w:rsidR="00754749" w:rsidRPr="003E6F68" w:rsidRDefault="003E6F68" w:rsidP="00B60509">
            <w:pPr>
              <w:snapToGrid w:val="0"/>
              <w:spacing w:line="220" w:lineRule="exact"/>
              <w:rPr>
                <w:rFonts w:ascii="ＭＳ 明朝" w:hAnsi="ＭＳ 明朝"/>
                <w:snapToGrid w:val="0"/>
                <w:color w:val="000000"/>
                <w:spacing w:val="-4"/>
              </w:rPr>
            </w:pPr>
            <w:r w:rsidRPr="003E6F68">
              <w:rPr>
                <w:rFonts w:ascii="ＭＳ 明朝" w:hAnsi="ＭＳ 明朝" w:hint="eastAsia"/>
                <w:snapToGrid w:val="0"/>
                <w:color w:val="000000"/>
                <w:spacing w:val="-4"/>
              </w:rPr>
              <w:t>太陽電池モジュールは、その反射光が周辺の環境に重大な影響を及ぼすことがないように配慮する。</w:t>
            </w:r>
          </w:p>
        </w:tc>
        <w:tc>
          <w:tcPr>
            <w:tcW w:w="3827" w:type="dxa"/>
            <w:shd w:val="clear" w:color="auto" w:fill="auto"/>
          </w:tcPr>
          <w:p w14:paraId="1047F858"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340F106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40F5F1E0"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754749" w:rsidRPr="00B24E2D" w14:paraId="063271BE" w14:textId="77777777" w:rsidTr="00E80170">
        <w:trPr>
          <w:trHeight w:val="387"/>
        </w:trPr>
        <w:tc>
          <w:tcPr>
            <w:tcW w:w="421" w:type="dxa"/>
            <w:vMerge/>
            <w:tcBorders>
              <w:right w:val="single" w:sz="4" w:space="0" w:color="auto"/>
            </w:tcBorders>
            <w:shd w:val="clear" w:color="auto" w:fill="D9D9D9" w:themeFill="background1" w:themeFillShade="D9"/>
          </w:tcPr>
          <w:p w14:paraId="4156ED9A"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3EE60416"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1937A35A"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068261A1"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52E81E3A" w14:textId="6DC6519C" w:rsidR="00754749" w:rsidRPr="00B60509" w:rsidRDefault="003E6F68" w:rsidP="00B60509">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地域の景観との調和に配慮し、必要な緑化を行う。</w:t>
            </w:r>
          </w:p>
        </w:tc>
        <w:tc>
          <w:tcPr>
            <w:tcW w:w="3827" w:type="dxa"/>
            <w:shd w:val="clear" w:color="auto" w:fill="auto"/>
          </w:tcPr>
          <w:p w14:paraId="2DDC6E83" w14:textId="77777777" w:rsidR="00754749" w:rsidRDefault="00754749" w:rsidP="00E80170">
            <w:pPr>
              <w:spacing w:line="220" w:lineRule="exact"/>
              <w:rPr>
                <w:rFonts w:ascii="小塚ゴシック Pro L" w:eastAsia="小塚ゴシック Pro L" w:hAnsi="小塚ゴシック Pro L"/>
                <w:color w:val="000000"/>
              </w:rPr>
            </w:pPr>
          </w:p>
          <w:p w14:paraId="7C887074" w14:textId="77777777" w:rsidR="00754749" w:rsidRDefault="00754749" w:rsidP="00E80170">
            <w:pPr>
              <w:spacing w:line="220" w:lineRule="exact"/>
              <w:rPr>
                <w:rFonts w:ascii="小塚ゴシック Pro L" w:eastAsia="小塚ゴシック Pro L" w:hAnsi="小塚ゴシック Pro L"/>
                <w:color w:val="000000"/>
              </w:rPr>
            </w:pPr>
          </w:p>
          <w:p w14:paraId="194EFC51" w14:textId="77777777" w:rsidR="00754749" w:rsidRPr="00B24E2D" w:rsidRDefault="00754749" w:rsidP="00E80170">
            <w:pPr>
              <w:spacing w:line="220" w:lineRule="exact"/>
              <w:rPr>
                <w:rFonts w:ascii="小塚ゴシック Pro L" w:eastAsia="小塚ゴシック Pro L" w:hAnsi="小塚ゴシック Pro L"/>
                <w:color w:val="000000"/>
              </w:rPr>
            </w:pPr>
          </w:p>
        </w:tc>
      </w:tr>
      <w:tr w:rsidR="00754749" w:rsidRPr="00B24E2D" w14:paraId="179B2A48" w14:textId="77777777" w:rsidTr="00E80170">
        <w:trPr>
          <w:trHeight w:val="386"/>
        </w:trPr>
        <w:tc>
          <w:tcPr>
            <w:tcW w:w="421" w:type="dxa"/>
            <w:vMerge/>
            <w:tcBorders>
              <w:right w:val="single" w:sz="4" w:space="0" w:color="auto"/>
            </w:tcBorders>
            <w:shd w:val="clear" w:color="auto" w:fill="D9D9D9" w:themeFill="background1" w:themeFillShade="D9"/>
          </w:tcPr>
          <w:p w14:paraId="58422FFB"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7E37A598" w14:textId="77777777" w:rsidR="00754749" w:rsidRPr="00B24E2D" w:rsidRDefault="00754749"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37D8AA43"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0E089181" w14:textId="6C35AEB4" w:rsidR="00754749" w:rsidRPr="00532558" w:rsidRDefault="003E6F68" w:rsidP="00B60509">
            <w:pPr>
              <w:snapToGrid w:val="0"/>
              <w:spacing w:line="220" w:lineRule="exact"/>
              <w:rPr>
                <w:rFonts w:ascii="ＭＳ 明朝" w:hAnsi="ＭＳ 明朝"/>
                <w:snapToGrid w:val="0"/>
                <w:color w:val="000000"/>
                <w:spacing w:val="-4"/>
              </w:rPr>
            </w:pPr>
            <w:r w:rsidRPr="003E6F68">
              <w:rPr>
                <w:rFonts w:ascii="ＭＳ 明朝" w:hAnsi="ＭＳ 明朝" w:hint="eastAsia"/>
                <w:snapToGrid w:val="0"/>
                <w:color w:val="000000"/>
                <w:spacing w:val="-4"/>
              </w:rPr>
              <w:t>柵・塀などを設ける場合には、地域の景観に不調和なものでないものであると同時に、素材・色彩などに関し工夫を行うこと。</w:t>
            </w:r>
          </w:p>
        </w:tc>
        <w:tc>
          <w:tcPr>
            <w:tcW w:w="3827" w:type="dxa"/>
            <w:shd w:val="clear" w:color="auto" w:fill="auto"/>
          </w:tcPr>
          <w:p w14:paraId="79C2A81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BB6D32B"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FCFF29B"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bl>
    <w:p w14:paraId="5135DF96" w14:textId="77777777" w:rsidR="00754749" w:rsidRPr="004E5F8E" w:rsidRDefault="00754749" w:rsidP="00754749">
      <w:pPr>
        <w:spacing w:line="0" w:lineRule="atLeast"/>
        <w:rPr>
          <w:sz w:val="16"/>
          <w:szCs w:val="16"/>
        </w:rPr>
      </w:pPr>
    </w:p>
    <w:p w14:paraId="1AE1F942" w14:textId="7770E745" w:rsidR="00DB466C" w:rsidRDefault="00DB466C" w:rsidP="00C871AD">
      <w:bookmarkStart w:id="0" w:name="_GoBack"/>
      <w:bookmarkEnd w:id="0"/>
    </w:p>
    <w:sectPr w:rsidR="00DB466C" w:rsidSect="00DB466C">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476C2" w14:textId="77777777" w:rsidR="002A1A55" w:rsidRDefault="002A1A55" w:rsidP="003E3C3C">
      <w:r>
        <w:separator/>
      </w:r>
    </w:p>
  </w:endnote>
  <w:endnote w:type="continuationSeparator" w:id="0">
    <w:p w14:paraId="40BEDDC5" w14:textId="77777777" w:rsidR="002A1A55" w:rsidRDefault="002A1A55"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7ACCA" w14:textId="77777777" w:rsidR="002A1A55" w:rsidRDefault="002A1A55" w:rsidP="003E3C3C">
      <w:r>
        <w:separator/>
      </w:r>
    </w:p>
  </w:footnote>
  <w:footnote w:type="continuationSeparator" w:id="0">
    <w:p w14:paraId="6256514F" w14:textId="77777777" w:rsidR="002A1A55" w:rsidRDefault="002A1A55"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16735"/>
    <w:rsid w:val="00023CEE"/>
    <w:rsid w:val="0005639C"/>
    <w:rsid w:val="000869F3"/>
    <w:rsid w:val="000951F1"/>
    <w:rsid w:val="000A7CB8"/>
    <w:rsid w:val="0017042D"/>
    <w:rsid w:val="001718FE"/>
    <w:rsid w:val="001976CF"/>
    <w:rsid w:val="001F2BE3"/>
    <w:rsid w:val="00243424"/>
    <w:rsid w:val="002A1A55"/>
    <w:rsid w:val="002A2E51"/>
    <w:rsid w:val="002F7AC7"/>
    <w:rsid w:val="00332950"/>
    <w:rsid w:val="00334975"/>
    <w:rsid w:val="00336F40"/>
    <w:rsid w:val="00354B17"/>
    <w:rsid w:val="00362A22"/>
    <w:rsid w:val="0038059B"/>
    <w:rsid w:val="00396547"/>
    <w:rsid w:val="003C2162"/>
    <w:rsid w:val="003E3C3C"/>
    <w:rsid w:val="003E6F68"/>
    <w:rsid w:val="00460C26"/>
    <w:rsid w:val="0048414D"/>
    <w:rsid w:val="004D3BCB"/>
    <w:rsid w:val="004E5F8E"/>
    <w:rsid w:val="00532558"/>
    <w:rsid w:val="005532A8"/>
    <w:rsid w:val="005A0CE8"/>
    <w:rsid w:val="005C2B59"/>
    <w:rsid w:val="005E5096"/>
    <w:rsid w:val="00616980"/>
    <w:rsid w:val="00723985"/>
    <w:rsid w:val="007261CA"/>
    <w:rsid w:val="0074033D"/>
    <w:rsid w:val="00754749"/>
    <w:rsid w:val="00773986"/>
    <w:rsid w:val="00786CAE"/>
    <w:rsid w:val="007A68F1"/>
    <w:rsid w:val="007B7304"/>
    <w:rsid w:val="009142CD"/>
    <w:rsid w:val="009F2641"/>
    <w:rsid w:val="00A56E21"/>
    <w:rsid w:val="00A700B8"/>
    <w:rsid w:val="00B24E2D"/>
    <w:rsid w:val="00B41B32"/>
    <w:rsid w:val="00B60509"/>
    <w:rsid w:val="00B6700C"/>
    <w:rsid w:val="00BA3C04"/>
    <w:rsid w:val="00BF6BBE"/>
    <w:rsid w:val="00C012F9"/>
    <w:rsid w:val="00C0337A"/>
    <w:rsid w:val="00C57E78"/>
    <w:rsid w:val="00C871AD"/>
    <w:rsid w:val="00CE4B1D"/>
    <w:rsid w:val="00D43198"/>
    <w:rsid w:val="00D449E8"/>
    <w:rsid w:val="00D9166B"/>
    <w:rsid w:val="00DB466C"/>
    <w:rsid w:val="00DD7DC2"/>
    <w:rsid w:val="00E1594D"/>
    <w:rsid w:val="00E16C13"/>
    <w:rsid w:val="00EA76D6"/>
    <w:rsid w:val="00F5650D"/>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643EF-E3EB-444A-95FA-BF9E2D91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3</cp:revision>
  <dcterms:created xsi:type="dcterms:W3CDTF">2020-05-09T00:27:00Z</dcterms:created>
  <dcterms:modified xsi:type="dcterms:W3CDTF">2020-06-26T08:12:00Z</dcterms:modified>
</cp:coreProperties>
</file>