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F982" w14:textId="733A68BF" w:rsidR="00886484" w:rsidRDefault="00886484" w:rsidP="00886484">
      <w:pPr>
        <w:jc w:val="right"/>
        <w:rPr>
          <w:rFonts w:ascii="ＭＳ ゴシック" w:eastAsia="ＭＳ ゴシック" w:hAnsi="ＭＳ ゴシック"/>
          <w:sz w:val="24"/>
          <w:szCs w:val="24"/>
        </w:rPr>
      </w:pPr>
      <w:r>
        <w:rPr>
          <w:rFonts w:ascii="ＭＳ ゴシック" w:eastAsia="ＭＳ ゴシック" w:hAnsi="ＭＳ ゴシック" w:hint="eastAsia"/>
          <w:sz w:val="18"/>
          <w:szCs w:val="18"/>
        </w:rPr>
        <w:t>自然景観保全</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工作</w:t>
      </w:r>
      <w:r w:rsidRPr="00DF5919">
        <w:rPr>
          <w:rFonts w:ascii="ＭＳ ゴシック" w:eastAsia="ＭＳ ゴシック" w:hAnsi="ＭＳ ゴシック" w:hint="eastAsia"/>
          <w:sz w:val="18"/>
          <w:szCs w:val="18"/>
        </w:rPr>
        <w:t>物</w:t>
      </w:r>
    </w:p>
    <w:p w14:paraId="3C90D455" w14:textId="0DC719F1" w:rsidR="00754749" w:rsidRPr="0005639C" w:rsidRDefault="00754749" w:rsidP="00754749">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54749" w14:paraId="05F30920" w14:textId="77777777" w:rsidTr="00E80170">
        <w:tc>
          <w:tcPr>
            <w:tcW w:w="846" w:type="dxa"/>
            <w:shd w:val="clear" w:color="auto" w:fill="D9D9D9" w:themeFill="background1" w:themeFillShade="D9"/>
          </w:tcPr>
          <w:p w14:paraId="1B2EA7C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67E68003" w14:textId="0305941F" w:rsidR="00754749" w:rsidRPr="007A68F1" w:rsidRDefault="00901149" w:rsidP="00E80170">
            <w:pPr>
              <w:rPr>
                <w:rFonts w:ascii="ＭＳ ゴシック" w:eastAsia="ＭＳ ゴシック" w:hAnsi="ＭＳ ゴシック"/>
              </w:rPr>
            </w:pPr>
            <w:r w:rsidRPr="00901149">
              <w:rPr>
                <w:rFonts w:ascii="ＭＳ ゴシック" w:eastAsia="ＭＳ ゴシック" w:hAnsi="ＭＳ ゴシック" w:hint="eastAsia"/>
              </w:rPr>
              <w:t>自然景観</w:t>
            </w:r>
            <w:r w:rsidR="00C0337A">
              <w:rPr>
                <w:rFonts w:ascii="ＭＳ ゴシック" w:eastAsia="ＭＳ ゴシック" w:hAnsi="ＭＳ ゴシック" w:hint="eastAsia"/>
              </w:rPr>
              <w:t>保全</w:t>
            </w:r>
            <w:r w:rsidR="00754749"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10C9D85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2A7C847A" w14:textId="3F397EC2" w:rsidR="00754749" w:rsidRPr="007A68F1" w:rsidRDefault="00754749" w:rsidP="00E80170">
            <w:pPr>
              <w:rPr>
                <w:rFonts w:ascii="ＭＳ ゴシック" w:eastAsia="ＭＳ ゴシック" w:hAnsi="ＭＳ ゴシック"/>
              </w:rPr>
            </w:pPr>
            <w:r>
              <w:rPr>
                <w:rFonts w:ascii="ＭＳ ゴシック" w:eastAsia="ＭＳ ゴシック" w:hAnsi="ＭＳ ゴシック" w:hint="eastAsia"/>
              </w:rPr>
              <w:t>工作物</w:t>
            </w:r>
          </w:p>
        </w:tc>
      </w:tr>
    </w:tbl>
    <w:p w14:paraId="57B1CB11"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754749" w:rsidRPr="00B24E2D" w14:paraId="49C3E760" w14:textId="77777777" w:rsidTr="00E80170">
        <w:tc>
          <w:tcPr>
            <w:tcW w:w="0" w:type="auto"/>
            <w:gridSpan w:val="2"/>
            <w:tcBorders>
              <w:bottom w:val="single" w:sz="4" w:space="0" w:color="auto"/>
            </w:tcBorders>
            <w:shd w:val="clear" w:color="auto" w:fill="D9D9D9" w:themeFill="background1" w:themeFillShade="D9"/>
            <w:vAlign w:val="center"/>
          </w:tcPr>
          <w:p w14:paraId="5AC83F17"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4F292F1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7A0182F6"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270A1B3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754749" w:rsidRPr="00B24E2D" w14:paraId="63336EEB" w14:textId="77777777" w:rsidTr="00E80170">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7B901D25"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62BB1B63" w14:textId="77777777" w:rsidR="00754749" w:rsidRPr="00B24E2D" w:rsidRDefault="00754749" w:rsidP="00E80170">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3F16840D" w14:textId="77777777" w:rsidR="00754749" w:rsidRPr="00B24E2D" w:rsidRDefault="00754749" w:rsidP="00E80170">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5DD4AD74"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0F26F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375693D1" w14:textId="28E6D592"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C0337A">
              <w:rPr>
                <w:rFonts w:ascii="ＭＳ 明朝" w:hAnsi="ＭＳ 明朝" w:hint="eastAsia"/>
                <w:color w:val="000000" w:themeColor="text1"/>
              </w:rPr>
              <w:t>２</w:t>
            </w:r>
            <w:r w:rsidRPr="00B24E2D">
              <w:rPr>
                <w:rFonts w:ascii="ＭＳ 明朝" w:hAnsi="ＭＳ 明朝" w:hint="eastAsia"/>
                <w:color w:val="000000" w:themeColor="text1"/>
              </w:rPr>
              <w:t>以下</w:t>
            </w:r>
          </w:p>
          <w:p w14:paraId="0F719AB6" w14:textId="0E70AADC" w:rsidR="00754749" w:rsidRPr="00B24E2D" w:rsidRDefault="003E6F68" w:rsidP="003E6F68">
            <w:pPr>
              <w:spacing w:line="220" w:lineRule="exact"/>
              <w:rPr>
                <w:rFonts w:ascii="ＭＳ 明朝" w:hAnsi="ＭＳ 明朝"/>
                <w:color w:val="000000" w:themeColor="text1"/>
              </w:rPr>
            </w:pPr>
            <w:r w:rsidRPr="003E6F68">
              <w:rPr>
                <w:rFonts w:ascii="ＭＳ 明朝" w:hAnsi="ＭＳ 明朝" w:hint="eastAsia"/>
                <w:color w:val="000000" w:themeColor="text1"/>
              </w:rPr>
              <w:t>明度８未満の場合、彩度</w:t>
            </w:r>
            <w:r w:rsidR="00C0337A">
              <w:rPr>
                <w:rFonts w:ascii="ＭＳ 明朝" w:hAnsi="ＭＳ 明朝" w:hint="eastAsia"/>
                <w:color w:val="000000" w:themeColor="text1"/>
              </w:rPr>
              <w:t>４</w:t>
            </w:r>
            <w:r w:rsidRPr="003E6F68">
              <w:rPr>
                <w:rFonts w:ascii="ＭＳ 明朝" w:hAnsi="ＭＳ 明朝" w:hint="eastAsia"/>
                <w:color w:val="000000" w:themeColor="text1"/>
              </w:rPr>
              <w:t>以下</w:t>
            </w:r>
          </w:p>
        </w:tc>
        <w:tc>
          <w:tcPr>
            <w:tcW w:w="3118" w:type="dxa"/>
          </w:tcPr>
          <w:p w14:paraId="1448ED2B" w14:textId="77777777" w:rsidR="00754749" w:rsidRDefault="00754749" w:rsidP="00E80170">
            <w:pPr>
              <w:spacing w:line="220" w:lineRule="exact"/>
              <w:ind w:left="166" w:hangingChars="83" w:hanging="166"/>
              <w:jc w:val="left"/>
              <w:rPr>
                <w:rFonts w:ascii="ＭＳ 明朝" w:hAnsi="ＭＳ 明朝"/>
                <w:color w:val="000000" w:themeColor="text1"/>
              </w:rPr>
            </w:pPr>
          </w:p>
          <w:p w14:paraId="4CBF552D"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r w:rsidR="00754749" w:rsidRPr="00B24E2D" w14:paraId="46A49422" w14:textId="77777777" w:rsidTr="00E80170">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473329D4"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10D8788B" w14:textId="77777777" w:rsidR="00754749" w:rsidRPr="00B24E2D" w:rsidRDefault="00754749" w:rsidP="00E80170">
            <w:pPr>
              <w:spacing w:line="220" w:lineRule="exact"/>
              <w:jc w:val="center"/>
              <w:rPr>
                <w:rFonts w:ascii="ＭＳ ゴシック" w:eastAsia="ＭＳ ゴシック" w:hAnsi="ＭＳ ゴシック"/>
                <w:sz w:val="18"/>
              </w:rPr>
            </w:pPr>
          </w:p>
        </w:tc>
        <w:tc>
          <w:tcPr>
            <w:tcW w:w="782" w:type="dxa"/>
            <w:shd w:val="clear" w:color="auto" w:fill="auto"/>
          </w:tcPr>
          <w:p w14:paraId="5B952DC2"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05094D5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0E89842" w14:textId="1A46882A" w:rsidR="00754749"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C0337A">
              <w:rPr>
                <w:rFonts w:ascii="ＭＳ 明朝" w:hAnsi="ＭＳ 明朝" w:hint="eastAsia"/>
                <w:color w:val="000000" w:themeColor="text1"/>
              </w:rPr>
              <w:t>１</w:t>
            </w:r>
            <w:r w:rsidRPr="00B24E2D">
              <w:rPr>
                <w:rFonts w:ascii="ＭＳ 明朝" w:hAnsi="ＭＳ 明朝" w:hint="eastAsia"/>
                <w:color w:val="000000" w:themeColor="text1"/>
              </w:rPr>
              <w:t>以下</w:t>
            </w:r>
          </w:p>
          <w:p w14:paraId="062608C7" w14:textId="77777777"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7C2B63E0" w14:textId="77777777" w:rsidR="00754749" w:rsidRDefault="00754749" w:rsidP="00E80170">
            <w:pPr>
              <w:spacing w:line="220" w:lineRule="exact"/>
              <w:ind w:left="166" w:hangingChars="83" w:hanging="166"/>
              <w:jc w:val="left"/>
              <w:rPr>
                <w:rFonts w:ascii="ＭＳ 明朝" w:hAnsi="ＭＳ 明朝"/>
                <w:color w:val="000000" w:themeColor="text1"/>
              </w:rPr>
            </w:pPr>
          </w:p>
          <w:p w14:paraId="27A38150"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bl>
    <w:p w14:paraId="67942345" w14:textId="77777777" w:rsidR="00754749" w:rsidRPr="004E5F8E" w:rsidRDefault="00754749" w:rsidP="00754749">
      <w:pPr>
        <w:spacing w:line="0" w:lineRule="atLeast"/>
        <w:rPr>
          <w:sz w:val="16"/>
          <w:szCs w:val="16"/>
        </w:rPr>
      </w:pPr>
    </w:p>
    <w:p w14:paraId="391A0979"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754749" w:rsidRPr="00B24E2D" w14:paraId="7B4B1CF1"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36EA470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54B3390C"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7AA05DF8"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7541E069"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754749" w:rsidRPr="00B24E2D" w14:paraId="6295A3E0" w14:textId="77777777" w:rsidTr="00E80170">
        <w:trPr>
          <w:trHeight w:val="396"/>
        </w:trPr>
        <w:tc>
          <w:tcPr>
            <w:tcW w:w="421" w:type="dxa"/>
            <w:vMerge w:val="restart"/>
            <w:tcBorders>
              <w:right w:val="single" w:sz="4" w:space="0" w:color="auto"/>
            </w:tcBorders>
            <w:shd w:val="clear" w:color="auto" w:fill="D9D9D9" w:themeFill="background1" w:themeFillShade="D9"/>
            <w:textDirection w:val="tbRlV"/>
          </w:tcPr>
          <w:p w14:paraId="0BA2530C"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D58B2D2"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7ED11CB8"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3747B78E"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55598E0A"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7AAEC19" w14:textId="6F9CFB9B" w:rsidR="00754749" w:rsidRPr="00576E77" w:rsidRDefault="003E6F68"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周囲の景観と調和するよう工作物の配置及び形状に関して工夫を行うこと。</w:t>
            </w:r>
          </w:p>
        </w:tc>
        <w:tc>
          <w:tcPr>
            <w:tcW w:w="3827" w:type="dxa"/>
            <w:shd w:val="clear" w:color="auto" w:fill="auto"/>
          </w:tcPr>
          <w:p w14:paraId="23306C7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3BD4AC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FEB57D6" w14:textId="77777777" w:rsidR="00754749" w:rsidRPr="00532558"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109884FA"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21BCC13D"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614DF41C"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069AC3CC"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A56129E" w14:textId="746D6E27" w:rsidR="00754749" w:rsidRPr="00576E77" w:rsidRDefault="003E6F68"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5315295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DE0B94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1302F6E"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5D94FD1D"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46322185"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C3CB5B9"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0143BD9"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348ABCD" w14:textId="2527D052" w:rsidR="00754749" w:rsidRPr="00576E77" w:rsidRDefault="003E6F68"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45F3CB9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4D70E7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953C40D"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42985449"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37BF2BEF"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C0546F7"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1805516"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34D014A" w14:textId="036FA0E6" w:rsidR="00754749" w:rsidRPr="00576E77" w:rsidRDefault="003E6F68"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工作物の規模が大きく、巨大な壁面を生じる場合には、適度な分節、分棟を行うなどにより、景観に与える威圧感を軽減する。</w:t>
            </w:r>
          </w:p>
        </w:tc>
        <w:tc>
          <w:tcPr>
            <w:tcW w:w="3827" w:type="dxa"/>
            <w:shd w:val="clear" w:color="auto" w:fill="auto"/>
          </w:tcPr>
          <w:p w14:paraId="5C37349F"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CEA8F34"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D8496C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3721BC5F" w14:textId="77777777" w:rsidTr="00E80170">
        <w:trPr>
          <w:trHeight w:val="443"/>
        </w:trPr>
        <w:tc>
          <w:tcPr>
            <w:tcW w:w="421" w:type="dxa"/>
            <w:vMerge/>
            <w:tcBorders>
              <w:right w:val="single" w:sz="4" w:space="0" w:color="auto"/>
            </w:tcBorders>
            <w:shd w:val="clear" w:color="auto" w:fill="D9D9D9" w:themeFill="background1" w:themeFillShade="D9"/>
          </w:tcPr>
          <w:p w14:paraId="5A7E4232"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8BE6509"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7B36E12F"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0369BCE4"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0A80313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2EC381B" w14:textId="6C7C597D" w:rsidR="00754749" w:rsidRPr="00576E77" w:rsidRDefault="003E6F68"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6B31680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171D1DA"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68C8045"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3E6F68" w:rsidRPr="00B24E2D" w14:paraId="5FEF004F" w14:textId="77777777" w:rsidTr="00E80170">
        <w:trPr>
          <w:trHeight w:val="442"/>
        </w:trPr>
        <w:tc>
          <w:tcPr>
            <w:tcW w:w="421" w:type="dxa"/>
            <w:vMerge/>
            <w:tcBorders>
              <w:right w:val="single" w:sz="4" w:space="0" w:color="auto"/>
            </w:tcBorders>
            <w:shd w:val="clear" w:color="auto" w:fill="D9D9D9" w:themeFill="background1" w:themeFillShade="D9"/>
          </w:tcPr>
          <w:p w14:paraId="0630414B" w14:textId="77777777" w:rsidR="003E6F68" w:rsidRPr="00B24E2D" w:rsidRDefault="003E6F68"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445948B" w14:textId="77777777" w:rsidR="003E6F68" w:rsidRPr="00B24E2D" w:rsidRDefault="003E6F68"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7C60581B" w14:textId="77777777" w:rsidR="003E6F68" w:rsidRPr="00B24E2D"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17210C2E" w14:textId="79820A9D" w:rsidR="003E6F68" w:rsidRPr="00576E77" w:rsidRDefault="003E6F68"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地域の景観及び既存のまちなみに配慮した色彩とし、突出した印象の色彩や不調和な色彩を避ける。</w:t>
            </w:r>
          </w:p>
        </w:tc>
        <w:tc>
          <w:tcPr>
            <w:tcW w:w="3827" w:type="dxa"/>
            <w:shd w:val="clear" w:color="auto" w:fill="auto"/>
          </w:tcPr>
          <w:p w14:paraId="69DD0AAA" w14:textId="77777777" w:rsidR="003E6F68"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364CF4C5" w14:textId="77777777" w:rsidTr="00E80170">
        <w:trPr>
          <w:trHeight w:val="442"/>
        </w:trPr>
        <w:tc>
          <w:tcPr>
            <w:tcW w:w="421" w:type="dxa"/>
            <w:vMerge/>
            <w:tcBorders>
              <w:right w:val="single" w:sz="4" w:space="0" w:color="auto"/>
            </w:tcBorders>
            <w:shd w:val="clear" w:color="auto" w:fill="D9D9D9" w:themeFill="background1" w:themeFillShade="D9"/>
          </w:tcPr>
          <w:p w14:paraId="2444522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6C11044D"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63DEDF27"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823CBA2" w14:textId="0CDE3322" w:rsidR="00754749" w:rsidRPr="003E6F68" w:rsidRDefault="003E6F68" w:rsidP="00576E77">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太陽電池モジュールは、その反射光が周辺の環境に重大な影響を及ぼすことがないように配慮する。</w:t>
            </w:r>
          </w:p>
        </w:tc>
        <w:tc>
          <w:tcPr>
            <w:tcW w:w="3827" w:type="dxa"/>
            <w:shd w:val="clear" w:color="auto" w:fill="auto"/>
          </w:tcPr>
          <w:p w14:paraId="1047F858"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340F106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40F5F1E0"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063271BE" w14:textId="77777777" w:rsidTr="00E80170">
        <w:trPr>
          <w:trHeight w:val="387"/>
        </w:trPr>
        <w:tc>
          <w:tcPr>
            <w:tcW w:w="421" w:type="dxa"/>
            <w:vMerge/>
            <w:tcBorders>
              <w:right w:val="single" w:sz="4" w:space="0" w:color="auto"/>
            </w:tcBorders>
            <w:shd w:val="clear" w:color="auto" w:fill="D9D9D9" w:themeFill="background1" w:themeFillShade="D9"/>
          </w:tcPr>
          <w:p w14:paraId="4156ED9A"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EE60416"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937A35A"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68261A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81E3A" w14:textId="435C49D6" w:rsidR="00754749" w:rsidRPr="00576E77" w:rsidRDefault="003E6F68"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2DDC6E83" w14:textId="77777777" w:rsidR="00754749" w:rsidRDefault="00754749" w:rsidP="00E80170">
            <w:pPr>
              <w:spacing w:line="220" w:lineRule="exact"/>
              <w:rPr>
                <w:rFonts w:ascii="小塚ゴシック Pro L" w:eastAsia="小塚ゴシック Pro L" w:hAnsi="小塚ゴシック Pro L"/>
                <w:color w:val="000000"/>
              </w:rPr>
            </w:pPr>
          </w:p>
          <w:p w14:paraId="7C887074" w14:textId="77777777" w:rsidR="00754749" w:rsidRDefault="00754749" w:rsidP="00E80170">
            <w:pPr>
              <w:spacing w:line="220" w:lineRule="exact"/>
              <w:rPr>
                <w:rFonts w:ascii="小塚ゴシック Pro L" w:eastAsia="小塚ゴシック Pro L" w:hAnsi="小塚ゴシック Pro L"/>
                <w:color w:val="000000"/>
              </w:rPr>
            </w:pPr>
          </w:p>
          <w:p w14:paraId="194EFC51" w14:textId="77777777" w:rsidR="00754749" w:rsidRPr="00B24E2D" w:rsidRDefault="00754749" w:rsidP="00E80170">
            <w:pPr>
              <w:spacing w:line="220" w:lineRule="exact"/>
              <w:rPr>
                <w:rFonts w:ascii="小塚ゴシック Pro L" w:eastAsia="小塚ゴシック Pro L" w:hAnsi="小塚ゴシック Pro L"/>
                <w:color w:val="000000"/>
              </w:rPr>
            </w:pPr>
          </w:p>
        </w:tc>
      </w:tr>
      <w:tr w:rsidR="00754749" w:rsidRPr="00B24E2D" w14:paraId="179B2A48" w14:textId="77777777" w:rsidTr="00E80170">
        <w:trPr>
          <w:trHeight w:val="386"/>
        </w:trPr>
        <w:tc>
          <w:tcPr>
            <w:tcW w:w="421" w:type="dxa"/>
            <w:vMerge/>
            <w:tcBorders>
              <w:right w:val="single" w:sz="4" w:space="0" w:color="auto"/>
            </w:tcBorders>
            <w:shd w:val="clear" w:color="auto" w:fill="D9D9D9" w:themeFill="background1" w:themeFillShade="D9"/>
          </w:tcPr>
          <w:p w14:paraId="58422FF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E37A598"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37D8AA4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E089181" w14:textId="46897035" w:rsidR="00754749" w:rsidRPr="00532558" w:rsidRDefault="003E6F68" w:rsidP="00576E77">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柵・塀などを設ける場合には、地域の景観に不調和なものでないものであると同時に、素材・色彩などに関し工夫を行うこと。</w:t>
            </w:r>
          </w:p>
        </w:tc>
        <w:tc>
          <w:tcPr>
            <w:tcW w:w="3827" w:type="dxa"/>
            <w:shd w:val="clear" w:color="auto" w:fill="auto"/>
          </w:tcPr>
          <w:p w14:paraId="79C2A81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B6D32B"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FCFF29B"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5135DF96" w14:textId="77777777" w:rsidR="00754749" w:rsidRPr="004E5F8E" w:rsidRDefault="00754749" w:rsidP="00754749">
      <w:pPr>
        <w:spacing w:line="0" w:lineRule="atLeast"/>
        <w:rPr>
          <w:sz w:val="16"/>
          <w:szCs w:val="16"/>
        </w:rPr>
      </w:pPr>
    </w:p>
    <w:p w14:paraId="1ACF6A5E"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54749" w:rsidRPr="00B24E2D" w14:paraId="39AE9CEF"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223048B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3161EFD7" w14:textId="77777777" w:rsidR="00754749" w:rsidRPr="007B7304" w:rsidRDefault="00754749" w:rsidP="00E80170">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153AEBC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0737DD2"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460C26" w:rsidRPr="00B24E2D" w14:paraId="73D09ABD" w14:textId="77777777" w:rsidTr="003C4043">
        <w:trPr>
          <w:trHeight w:val="548"/>
        </w:trPr>
        <w:tc>
          <w:tcPr>
            <w:tcW w:w="425" w:type="dxa"/>
            <w:vMerge w:val="restart"/>
            <w:tcBorders>
              <w:top w:val="single" w:sz="4" w:space="0" w:color="auto"/>
              <w:right w:val="single" w:sz="4" w:space="0" w:color="auto"/>
            </w:tcBorders>
            <w:shd w:val="clear" w:color="auto" w:fill="D9D9D9" w:themeFill="background1" w:themeFillShade="D9"/>
            <w:vAlign w:val="center"/>
          </w:tcPr>
          <w:p w14:paraId="7AC746C6" w14:textId="77777777" w:rsidR="00460C26" w:rsidRPr="00B24E2D" w:rsidRDefault="00460C26"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vMerge w:val="restart"/>
            <w:tcBorders>
              <w:top w:val="single" w:sz="4" w:space="0" w:color="auto"/>
              <w:left w:val="single" w:sz="4" w:space="0" w:color="auto"/>
            </w:tcBorders>
            <w:shd w:val="clear" w:color="auto" w:fill="D9D9D9" w:themeFill="background1" w:themeFillShade="D9"/>
            <w:vAlign w:val="center"/>
          </w:tcPr>
          <w:p w14:paraId="61F1F1A8"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19D0AF12"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2B811AD" w14:textId="75D914BC" w:rsidR="00460C26" w:rsidRPr="00B24E2D" w:rsidRDefault="00460C26" w:rsidP="003E6F68">
            <w:pPr>
              <w:spacing w:line="220" w:lineRule="exact"/>
              <w:jc w:val="center"/>
              <w:rPr>
                <w:rFonts w:ascii="ＭＳ ゴシック" w:eastAsia="ＭＳ ゴシック" w:hAnsi="ＭＳ ゴシック"/>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A8AEF0B"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F0140A1" w14:textId="21A27673" w:rsidR="00460C26" w:rsidRPr="00576E77" w:rsidRDefault="00460C26"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電波塔等を設置する場合には、建築物を利用するなどの工夫することに努める。</w:t>
            </w:r>
          </w:p>
        </w:tc>
        <w:tc>
          <w:tcPr>
            <w:tcW w:w="3827" w:type="dxa"/>
            <w:shd w:val="clear" w:color="auto" w:fill="auto"/>
          </w:tcPr>
          <w:p w14:paraId="3E192CD7"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p w14:paraId="000CB4B0" w14:textId="77777777" w:rsidR="00460C26" w:rsidRDefault="00460C26" w:rsidP="00262AC6">
            <w:pPr>
              <w:spacing w:line="220" w:lineRule="exact"/>
              <w:rPr>
                <w:rFonts w:ascii="小塚ゴシック Pro L" w:eastAsia="小塚ゴシック Pro L" w:hAnsi="小塚ゴシック Pro L"/>
                <w:color w:val="0000FF"/>
              </w:rPr>
            </w:pPr>
          </w:p>
          <w:p w14:paraId="56DCE882" w14:textId="291404E6" w:rsidR="00B249AA" w:rsidRPr="00B24E2D" w:rsidRDefault="00B249AA" w:rsidP="00262AC6">
            <w:pPr>
              <w:spacing w:line="220" w:lineRule="exact"/>
              <w:rPr>
                <w:rFonts w:ascii="小塚ゴシック Pro L" w:eastAsia="小塚ゴシック Pro L" w:hAnsi="小塚ゴシック Pro L"/>
                <w:color w:val="0000FF"/>
              </w:rPr>
            </w:pPr>
          </w:p>
        </w:tc>
      </w:tr>
      <w:tr w:rsidR="00460C26" w:rsidRPr="00B24E2D" w14:paraId="2136FCBE" w14:textId="77777777" w:rsidTr="003C4043">
        <w:trPr>
          <w:trHeight w:val="547"/>
        </w:trPr>
        <w:tc>
          <w:tcPr>
            <w:tcW w:w="425" w:type="dxa"/>
            <w:vMerge/>
            <w:tcBorders>
              <w:right w:val="single" w:sz="4" w:space="0" w:color="auto"/>
            </w:tcBorders>
            <w:shd w:val="clear" w:color="auto" w:fill="D9D9D9" w:themeFill="background1" w:themeFillShade="D9"/>
            <w:vAlign w:val="center"/>
          </w:tcPr>
          <w:p w14:paraId="38115DD0"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vMerge/>
            <w:tcBorders>
              <w:left w:val="single" w:sz="4" w:space="0" w:color="auto"/>
              <w:bottom w:val="single" w:sz="4" w:space="0" w:color="auto"/>
            </w:tcBorders>
            <w:shd w:val="clear" w:color="auto" w:fill="D9D9D9" w:themeFill="background1" w:themeFillShade="D9"/>
            <w:vAlign w:val="center"/>
          </w:tcPr>
          <w:p w14:paraId="0D48CF01"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D3A160E"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86CF5DE" w14:textId="70A6E168" w:rsidR="00460C26" w:rsidRPr="00576E77" w:rsidRDefault="00460C26" w:rsidP="00576E77">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煙突･送電鉄塔等の工作物は、色彩や形状に配慮し、周囲の自然環境と調和したものとするよう努める。</w:t>
            </w:r>
          </w:p>
        </w:tc>
        <w:tc>
          <w:tcPr>
            <w:tcW w:w="3827" w:type="dxa"/>
            <w:shd w:val="clear" w:color="auto" w:fill="auto"/>
          </w:tcPr>
          <w:p w14:paraId="07213D3D"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tc>
      </w:tr>
      <w:tr w:rsidR="00460C26" w:rsidRPr="00B24E2D" w14:paraId="08C55AE8" w14:textId="77777777" w:rsidTr="000D10E0">
        <w:trPr>
          <w:trHeight w:val="990"/>
        </w:trPr>
        <w:tc>
          <w:tcPr>
            <w:tcW w:w="425" w:type="dxa"/>
            <w:vMerge/>
            <w:tcBorders>
              <w:right w:val="single" w:sz="4" w:space="0" w:color="auto"/>
            </w:tcBorders>
            <w:shd w:val="clear" w:color="auto" w:fill="D9D9D9" w:themeFill="background1" w:themeFillShade="D9"/>
            <w:vAlign w:val="center"/>
          </w:tcPr>
          <w:p w14:paraId="0E7B30B0"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573172EE" w14:textId="77777777" w:rsidR="00460C26" w:rsidRDefault="00460C26" w:rsidP="003E6F68">
            <w:pPr>
              <w:snapToGrid w:val="0"/>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2707879C" w14:textId="208987F5"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66EA43EF"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4E6B9F4E" w14:textId="4D22457F" w:rsidR="00460C26" w:rsidRPr="00C0337A" w:rsidRDefault="00460C26" w:rsidP="00576E77">
            <w:pPr>
              <w:snapToGrid w:val="0"/>
              <w:spacing w:line="220" w:lineRule="exact"/>
              <w:rPr>
                <w:rFonts w:ascii="ＭＳ 明朝" w:hAnsi="ＭＳ 明朝"/>
                <w:color w:val="000000" w:themeColor="text1"/>
              </w:rPr>
            </w:pPr>
            <w:r w:rsidRPr="00C0337A">
              <w:rPr>
                <w:rFonts w:ascii="ＭＳ 明朝" w:hAnsi="ＭＳ 明朝" w:hint="eastAsia"/>
                <w:color w:val="000000" w:themeColor="text1"/>
                <w:sz w:val="18"/>
                <w:szCs w:val="18"/>
              </w:rPr>
              <w:t>電波塔</w:t>
            </w:r>
            <w:r w:rsidRPr="00C0337A">
              <w:rPr>
                <w:rFonts w:ascii="ＭＳ 明朝" w:hAnsi="ＭＳ 明朝" w:hint="eastAsia"/>
                <w:color w:val="000000" w:themeColor="text1"/>
              </w:rPr>
              <w:t>、記念塔、給水層、製造施設、貯蔵施設、遊戯施設等は15ｍ以下とするように努める。</w:t>
            </w:r>
          </w:p>
          <w:p w14:paraId="443D26FA" w14:textId="726E0B35" w:rsidR="00460C26" w:rsidRPr="00460C26" w:rsidRDefault="00460C26" w:rsidP="00460C26">
            <w:pPr>
              <w:spacing w:line="220" w:lineRule="exact"/>
              <w:ind w:left="133" w:hangingChars="83" w:hanging="133"/>
              <w:rPr>
                <w:rFonts w:ascii="ＭＳ 明朝" w:hAnsi="ＭＳ 明朝"/>
                <w:color w:val="000000" w:themeColor="text1"/>
                <w:sz w:val="16"/>
                <w:szCs w:val="16"/>
              </w:rPr>
            </w:pPr>
            <w:r w:rsidRPr="00C0337A">
              <w:rPr>
                <w:rFonts w:ascii="ＭＳ 明朝" w:hAnsi="ＭＳ 明朝" w:hint="eastAsia"/>
                <w:color w:val="000000" w:themeColor="text1"/>
                <w:sz w:val="16"/>
                <w:szCs w:val="16"/>
              </w:rPr>
              <w:t>※色彩や形状に配慮した場合や周囲を植栽で囲むなどの配慮を行った場合はこの限りでない。</w:t>
            </w:r>
          </w:p>
        </w:tc>
        <w:tc>
          <w:tcPr>
            <w:tcW w:w="3827" w:type="dxa"/>
            <w:shd w:val="clear" w:color="auto" w:fill="auto"/>
          </w:tcPr>
          <w:p w14:paraId="790D2806"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tc>
      </w:tr>
      <w:tr w:rsidR="00460C26" w:rsidRPr="00B24E2D" w14:paraId="6DC8C24E" w14:textId="77777777" w:rsidTr="000D10E0">
        <w:trPr>
          <w:trHeight w:val="990"/>
        </w:trPr>
        <w:tc>
          <w:tcPr>
            <w:tcW w:w="425" w:type="dxa"/>
            <w:vMerge/>
            <w:tcBorders>
              <w:right w:val="single" w:sz="4" w:space="0" w:color="auto"/>
            </w:tcBorders>
            <w:shd w:val="clear" w:color="auto" w:fill="D9D9D9" w:themeFill="background1" w:themeFillShade="D9"/>
            <w:vAlign w:val="center"/>
          </w:tcPr>
          <w:p w14:paraId="5DA3BD6D"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vMerge/>
            <w:tcBorders>
              <w:left w:val="single" w:sz="4" w:space="0" w:color="auto"/>
              <w:bottom w:val="single" w:sz="4" w:space="0" w:color="auto"/>
            </w:tcBorders>
            <w:shd w:val="clear" w:color="auto" w:fill="D9D9D9" w:themeFill="background1" w:themeFillShade="D9"/>
            <w:vAlign w:val="center"/>
          </w:tcPr>
          <w:p w14:paraId="6DA6EF70" w14:textId="77777777" w:rsidR="00460C26" w:rsidRPr="00183495" w:rsidRDefault="00460C26" w:rsidP="003E6F68">
            <w:pPr>
              <w:snapToGrid w:val="0"/>
              <w:spacing w:line="220" w:lineRule="exact"/>
              <w:jc w:val="center"/>
              <w:rPr>
                <w:rFonts w:ascii="ＭＳ ゴシック" w:eastAsia="ＭＳ ゴシック" w:hAnsi="ＭＳ ゴシック"/>
                <w:color w:val="000000" w:themeColor="text1"/>
                <w:sz w:val="18"/>
              </w:rPr>
            </w:pPr>
          </w:p>
        </w:tc>
        <w:tc>
          <w:tcPr>
            <w:tcW w:w="709" w:type="dxa"/>
            <w:shd w:val="clear" w:color="auto" w:fill="auto"/>
          </w:tcPr>
          <w:p w14:paraId="383C8AA8"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6E6BBCF9" w14:textId="36D0F693" w:rsidR="00460C26" w:rsidRPr="00C0337A" w:rsidRDefault="00460C26" w:rsidP="00576E77">
            <w:pPr>
              <w:snapToGrid w:val="0"/>
              <w:spacing w:line="220" w:lineRule="exact"/>
              <w:rPr>
                <w:rFonts w:ascii="ＭＳ 明朝" w:hAnsi="ＭＳ 明朝"/>
                <w:color w:val="000000" w:themeColor="text1"/>
              </w:rPr>
            </w:pPr>
            <w:r w:rsidRPr="00C0337A">
              <w:rPr>
                <w:rFonts w:ascii="ＭＳ 明朝" w:hAnsi="ＭＳ 明朝" w:hint="eastAsia"/>
                <w:color w:val="000000" w:themeColor="text1"/>
              </w:rPr>
              <w:t>擁壁の高さは５ｍ以下とするように努める。</w:t>
            </w:r>
          </w:p>
          <w:p w14:paraId="05A02953" w14:textId="363D8D9A" w:rsidR="00460C26" w:rsidRPr="00AE3042" w:rsidRDefault="00460C26" w:rsidP="00460C26">
            <w:pPr>
              <w:pStyle w:val="10"/>
              <w:spacing w:line="220" w:lineRule="exact"/>
              <w:ind w:left="152" w:hangingChars="100" w:hanging="152"/>
              <w:rPr>
                <w:rFonts w:ascii="ＭＳ 明朝" w:eastAsia="ＭＳ 明朝" w:hAnsi="ＭＳ 明朝"/>
                <w:color w:val="000000" w:themeColor="text1"/>
                <w:szCs w:val="20"/>
              </w:rPr>
            </w:pPr>
            <w:r w:rsidRPr="00AE3042">
              <w:rPr>
                <w:rFonts w:ascii="ＭＳ 明朝" w:eastAsia="ＭＳ 明朝" w:hAnsi="ＭＳ 明朝" w:hint="eastAsia"/>
                <w:color w:val="000000" w:themeColor="text1"/>
                <w:kern w:val="2"/>
                <w:sz w:val="16"/>
                <w:szCs w:val="16"/>
              </w:rPr>
              <w:t>※壁面</w:t>
            </w:r>
            <w:r w:rsidRPr="00AE3042">
              <w:rPr>
                <w:rFonts w:ascii="ＭＳ 明朝" w:eastAsia="ＭＳ 明朝" w:hAnsi="ＭＳ 明朝" w:hint="eastAsia"/>
                <w:color w:val="000000" w:themeColor="text1"/>
                <w:sz w:val="16"/>
                <w:szCs w:val="16"/>
              </w:rPr>
              <w:t>緑化</w:t>
            </w:r>
            <w:r w:rsidRPr="00AE3042">
              <w:rPr>
                <w:rFonts w:ascii="ＭＳ 明朝" w:eastAsia="ＭＳ 明朝" w:hAnsi="ＭＳ 明朝" w:hint="eastAsia"/>
                <w:color w:val="000000" w:themeColor="text1"/>
                <w:kern w:val="2"/>
                <w:sz w:val="16"/>
                <w:szCs w:val="16"/>
              </w:rPr>
              <w:t>等、周囲との調和に配慮した処理を行った場合はこの限りでない。</w:t>
            </w:r>
          </w:p>
        </w:tc>
        <w:tc>
          <w:tcPr>
            <w:tcW w:w="3827" w:type="dxa"/>
            <w:shd w:val="clear" w:color="auto" w:fill="auto"/>
          </w:tcPr>
          <w:p w14:paraId="6C5E03E8"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tc>
      </w:tr>
    </w:tbl>
    <w:p w14:paraId="3E91CD76" w14:textId="36CAA356" w:rsidR="003E6F68" w:rsidRDefault="003E6F68" w:rsidP="009B4FD5">
      <w:pPr>
        <w:rPr>
          <w:rFonts w:ascii="ＭＳ ゴシック" w:eastAsia="ＭＳ ゴシック" w:hAnsi="ＭＳ ゴシック"/>
        </w:rPr>
      </w:pPr>
      <w:bookmarkStart w:id="0" w:name="_GoBack"/>
      <w:bookmarkEnd w:id="0"/>
    </w:p>
    <w:sectPr w:rsidR="003E6F68" w:rsidSect="008D030A">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B82A" w14:textId="77777777" w:rsidR="00E25389" w:rsidRDefault="00E25389" w:rsidP="003E3C3C">
      <w:r>
        <w:separator/>
      </w:r>
    </w:p>
  </w:endnote>
  <w:endnote w:type="continuationSeparator" w:id="0">
    <w:p w14:paraId="3F2B9E27" w14:textId="77777777" w:rsidR="00E25389" w:rsidRDefault="00E25389"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5F15" w14:textId="77777777" w:rsidR="00E25389" w:rsidRDefault="00E25389" w:rsidP="003E3C3C">
      <w:r>
        <w:separator/>
      </w:r>
    </w:p>
  </w:footnote>
  <w:footnote w:type="continuationSeparator" w:id="0">
    <w:p w14:paraId="3F549567" w14:textId="77777777" w:rsidR="00E25389" w:rsidRDefault="00E25389"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2751"/>
    <w:rsid w:val="000A7CB8"/>
    <w:rsid w:val="000E491C"/>
    <w:rsid w:val="0017042D"/>
    <w:rsid w:val="001718FE"/>
    <w:rsid w:val="001976CF"/>
    <w:rsid w:val="001F2BE3"/>
    <w:rsid w:val="00243424"/>
    <w:rsid w:val="00262AC6"/>
    <w:rsid w:val="002A2E51"/>
    <w:rsid w:val="002F7AC7"/>
    <w:rsid w:val="00332950"/>
    <w:rsid w:val="00334975"/>
    <w:rsid w:val="00336F40"/>
    <w:rsid w:val="00362A22"/>
    <w:rsid w:val="0038059B"/>
    <w:rsid w:val="003806B8"/>
    <w:rsid w:val="003C2162"/>
    <w:rsid w:val="003E3C3C"/>
    <w:rsid w:val="003E6F68"/>
    <w:rsid w:val="00460C26"/>
    <w:rsid w:val="0048414D"/>
    <w:rsid w:val="004D3BCB"/>
    <w:rsid w:val="004E5F8E"/>
    <w:rsid w:val="00532558"/>
    <w:rsid w:val="005532A8"/>
    <w:rsid w:val="00576E77"/>
    <w:rsid w:val="005A0CE8"/>
    <w:rsid w:val="005C2B59"/>
    <w:rsid w:val="005E5096"/>
    <w:rsid w:val="00616980"/>
    <w:rsid w:val="00723985"/>
    <w:rsid w:val="007261CA"/>
    <w:rsid w:val="0074033D"/>
    <w:rsid w:val="00754749"/>
    <w:rsid w:val="00773986"/>
    <w:rsid w:val="007A68F1"/>
    <w:rsid w:val="007B7304"/>
    <w:rsid w:val="007C1D84"/>
    <w:rsid w:val="00886484"/>
    <w:rsid w:val="008B01E1"/>
    <w:rsid w:val="008B324E"/>
    <w:rsid w:val="008D030A"/>
    <w:rsid w:val="00901149"/>
    <w:rsid w:val="00902CB0"/>
    <w:rsid w:val="009142CD"/>
    <w:rsid w:val="009B4FD5"/>
    <w:rsid w:val="009F2641"/>
    <w:rsid w:val="00A56E21"/>
    <w:rsid w:val="00AE3042"/>
    <w:rsid w:val="00B249AA"/>
    <w:rsid w:val="00B24E2D"/>
    <w:rsid w:val="00B41B32"/>
    <w:rsid w:val="00B6700C"/>
    <w:rsid w:val="00BA3C04"/>
    <w:rsid w:val="00BF6BBE"/>
    <w:rsid w:val="00C0337A"/>
    <w:rsid w:val="00CE4B1D"/>
    <w:rsid w:val="00D232E3"/>
    <w:rsid w:val="00D43198"/>
    <w:rsid w:val="00D449E8"/>
    <w:rsid w:val="00D9166B"/>
    <w:rsid w:val="00DD7DC2"/>
    <w:rsid w:val="00E1594D"/>
    <w:rsid w:val="00E16C13"/>
    <w:rsid w:val="00E25389"/>
    <w:rsid w:val="00EA76D6"/>
    <w:rsid w:val="00EC0A17"/>
    <w:rsid w:val="00F606ED"/>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BCE9-F321-4BB6-8081-B579FBC5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2020-05-09T00:19:00Z</dcterms:created>
  <dcterms:modified xsi:type="dcterms:W3CDTF">2020-06-26T07:58:00Z</dcterms:modified>
</cp:coreProperties>
</file>