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A0A" w14:textId="63D8023A" w:rsidR="002611D5" w:rsidRDefault="002611D5" w:rsidP="002611D5">
      <w:pPr>
        <w:jc w:val="right"/>
      </w:pPr>
      <w:r>
        <w:rPr>
          <w:rFonts w:ascii="ＭＳ ゴシック" w:eastAsia="ＭＳ ゴシック" w:hAnsi="ＭＳ ゴシック" w:hint="eastAsia"/>
          <w:sz w:val="18"/>
          <w:szCs w:val="18"/>
        </w:rPr>
        <w:t>田園集落</w:t>
      </w:r>
      <w:r w:rsidRPr="00DF5919">
        <w:rPr>
          <w:rFonts w:ascii="ＭＳ ゴシック" w:eastAsia="ＭＳ ゴシック" w:hAnsi="ＭＳ ゴシック" w:hint="eastAsia"/>
          <w:sz w:val="18"/>
          <w:szCs w:val="18"/>
        </w:rPr>
        <w:t>エリア－</w:t>
      </w:r>
      <w:r>
        <w:rPr>
          <w:rFonts w:ascii="ＭＳ ゴシック" w:eastAsia="ＭＳ ゴシック" w:hAnsi="ＭＳ ゴシック" w:hint="eastAsia"/>
          <w:sz w:val="18"/>
          <w:szCs w:val="18"/>
        </w:rPr>
        <w:t>その他の行為</w:t>
      </w:r>
      <w:r w:rsidR="00C068FD">
        <w:rPr>
          <w:rFonts w:ascii="ＭＳ ゴシック" w:eastAsia="ＭＳ ゴシック" w:hAnsi="ＭＳ ゴシック" w:hint="eastAsia"/>
          <w:sz w:val="18"/>
          <w:szCs w:val="18"/>
        </w:rPr>
        <w:t>１</w:t>
      </w:r>
    </w:p>
    <w:p w14:paraId="5CF0FBB7" w14:textId="41214A0C"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12A743EA" w:rsidR="003E6F68" w:rsidRPr="007A68F1" w:rsidRDefault="00887F9A" w:rsidP="00E80170">
            <w:pPr>
              <w:rPr>
                <w:rFonts w:ascii="ＭＳ ゴシック" w:eastAsia="ＭＳ ゴシック" w:hAnsi="ＭＳ ゴシック"/>
              </w:rPr>
            </w:pPr>
            <w:r w:rsidRPr="00887F9A">
              <w:rPr>
                <w:rFonts w:ascii="ＭＳ ゴシック" w:eastAsia="ＭＳ ゴシック" w:hAnsi="ＭＳ ゴシック" w:hint="eastAsia"/>
              </w:rPr>
              <w:t>田園集落</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572EFB">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5BEF70D1" w:rsidR="00C068F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地域の夜間景観を損なう、過度の明るさや色彩の照明を用いないこと。</w:t>
            </w:r>
          </w:p>
        </w:tc>
        <w:tc>
          <w:tcPr>
            <w:tcW w:w="3827" w:type="dxa"/>
          </w:tcPr>
          <w:p w14:paraId="0FC65240" w14:textId="77777777" w:rsidR="009142CD" w:rsidRDefault="009142CD" w:rsidP="00332950">
            <w:pPr>
              <w:spacing w:line="220" w:lineRule="exact"/>
              <w:ind w:left="200" w:hangingChars="100" w:hanging="200"/>
              <w:rPr>
                <w:rFonts w:ascii="ＭＳ 明朝" w:hAnsi="ＭＳ 明朝"/>
              </w:rPr>
            </w:pPr>
          </w:p>
          <w:p w14:paraId="3FA890C6" w14:textId="77777777" w:rsidR="00572EFB" w:rsidRDefault="00572EFB" w:rsidP="00332950">
            <w:pPr>
              <w:spacing w:line="220" w:lineRule="exact"/>
              <w:ind w:left="200" w:hangingChars="100" w:hanging="200"/>
              <w:rPr>
                <w:rFonts w:ascii="ＭＳ 明朝" w:hAnsi="ＭＳ 明朝"/>
              </w:rPr>
            </w:pPr>
          </w:p>
          <w:p w14:paraId="25434C6A" w14:textId="77777777" w:rsidR="00572EFB" w:rsidRDefault="00572EFB" w:rsidP="00332950">
            <w:pPr>
              <w:spacing w:line="220" w:lineRule="exact"/>
              <w:ind w:left="200" w:hangingChars="100" w:hanging="200"/>
              <w:rPr>
                <w:rFonts w:ascii="ＭＳ 明朝" w:hAnsi="ＭＳ 明朝"/>
              </w:rPr>
            </w:pPr>
          </w:p>
          <w:p w14:paraId="13FBD5DF" w14:textId="40C6CA15" w:rsidR="00572EFB" w:rsidRPr="00BA3C04" w:rsidRDefault="00572EFB" w:rsidP="00332950">
            <w:pPr>
              <w:spacing w:line="220" w:lineRule="exact"/>
              <w:ind w:left="200" w:hangingChars="100" w:hanging="200"/>
              <w:rPr>
                <w:rFonts w:ascii="ＭＳ 明朝" w:hAnsi="ＭＳ 明朝"/>
              </w:rPr>
            </w:pPr>
          </w:p>
        </w:tc>
      </w:tr>
      <w:tr w:rsidR="009142CD" w:rsidRPr="003E6F68" w14:paraId="65024661" w14:textId="3F4878D2" w:rsidTr="00572EFB">
        <w:tc>
          <w:tcPr>
            <w:tcW w:w="1413" w:type="dxa"/>
            <w:shd w:val="clear" w:color="auto" w:fill="D9D9D9" w:themeFill="background1" w:themeFillShade="D9"/>
            <w:vAlign w:val="center"/>
          </w:tcPr>
          <w:p w14:paraId="5BD527B1"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6F226CAF" w:rsidR="009142C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堆積を行う場合、道路側から堆積物が見えないよう、配置を工夫し、植栽や塀を設け、積み上げ高さを低く抑える等の配慮をする。</w:t>
            </w:r>
          </w:p>
        </w:tc>
        <w:tc>
          <w:tcPr>
            <w:tcW w:w="3827" w:type="dxa"/>
          </w:tcPr>
          <w:p w14:paraId="5A4FDB97" w14:textId="77777777" w:rsidR="009142CD" w:rsidRPr="00BA3C04" w:rsidRDefault="009142CD" w:rsidP="00332950">
            <w:pPr>
              <w:spacing w:line="220" w:lineRule="exact"/>
              <w:ind w:left="200" w:hangingChars="100" w:hanging="200"/>
              <w:rPr>
                <w:rFonts w:ascii="ＭＳ 明朝" w:hAnsi="ＭＳ 明朝"/>
              </w:rPr>
            </w:pPr>
          </w:p>
        </w:tc>
      </w:tr>
      <w:tr w:rsidR="009142CD" w:rsidRPr="003E6F68" w14:paraId="1523F438" w14:textId="44A81EC0" w:rsidTr="00572EFB">
        <w:trPr>
          <w:trHeight w:val="351"/>
        </w:trPr>
        <w:tc>
          <w:tcPr>
            <w:tcW w:w="1413" w:type="dxa"/>
            <w:vMerge w:val="restart"/>
            <w:shd w:val="clear" w:color="auto" w:fill="D9D9D9" w:themeFill="background1" w:themeFillShade="D9"/>
            <w:vAlign w:val="center"/>
          </w:tcPr>
          <w:p w14:paraId="2352EDE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25AF52B9" w:rsidR="00C068F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行為後及び行為中の土地の</w:t>
            </w:r>
            <w:r w:rsidRPr="00707068">
              <w:rPr>
                <w:rFonts w:ascii="ＭＳ 明朝" w:hAnsi="ＭＳ 明朝"/>
                <w:snapToGrid w:val="0"/>
                <w:color w:val="000000"/>
                <w:spacing w:val="-4"/>
              </w:rPr>
              <w:t>地貌</w:t>
            </w:r>
            <w:r w:rsidRPr="00707068">
              <w:rPr>
                <w:rFonts w:ascii="ＭＳ 明朝" w:hAnsi="ＭＳ 明朝" w:hint="eastAsia"/>
                <w:snapToGrid w:val="0"/>
                <w:color w:val="000000"/>
                <w:spacing w:val="-4"/>
              </w:rPr>
              <w:t>及び景観が、周囲の景観と不調和でないこと。</w:t>
            </w:r>
          </w:p>
        </w:tc>
        <w:tc>
          <w:tcPr>
            <w:tcW w:w="3827" w:type="dxa"/>
          </w:tcPr>
          <w:p w14:paraId="0D01C2FB"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382A2190"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646813B4"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00B07F00" w14:textId="435664DC" w:rsidR="00572EFB" w:rsidRPr="00BA3C04" w:rsidRDefault="00572EFB"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6CA038EE" w14:textId="0E04CEE9" w:rsidTr="00572EFB">
        <w:trPr>
          <w:trHeight w:val="351"/>
        </w:trPr>
        <w:tc>
          <w:tcPr>
            <w:tcW w:w="1413" w:type="dxa"/>
            <w:vMerge/>
            <w:shd w:val="clear" w:color="auto" w:fill="D9D9D9" w:themeFill="background1" w:themeFillShade="D9"/>
            <w:vAlign w:val="center"/>
          </w:tcPr>
          <w:p w14:paraId="196BB59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72107A18" w:rsidR="00C068F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行為は、必要上最小限のものとし、既存の</w:t>
            </w:r>
            <w:r w:rsidRPr="00707068">
              <w:rPr>
                <w:rFonts w:ascii="ＭＳ 明朝" w:hAnsi="ＭＳ 明朝"/>
                <w:snapToGrid w:val="0"/>
                <w:color w:val="000000"/>
                <w:spacing w:val="-4"/>
              </w:rPr>
              <w:t>地貌</w:t>
            </w:r>
            <w:r w:rsidRPr="00707068">
              <w:rPr>
                <w:rFonts w:ascii="ＭＳ 明朝" w:hAnsi="ＭＳ 明朝" w:hint="eastAsia"/>
                <w:snapToGrid w:val="0"/>
                <w:color w:val="000000"/>
                <w:spacing w:val="-4"/>
              </w:rPr>
              <w:t>及び景観と著しく変更されるものでないこと。</w:t>
            </w:r>
          </w:p>
        </w:tc>
        <w:tc>
          <w:tcPr>
            <w:tcW w:w="3827" w:type="dxa"/>
          </w:tcPr>
          <w:p w14:paraId="3AAE7A55"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2501D7F9"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3C734311"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6982850E" w14:textId="52C72214" w:rsidR="00572EFB" w:rsidRPr="00BA3C04" w:rsidRDefault="00572EFB"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F231B4" w14:textId="4F374935" w:rsidTr="00572EFB">
        <w:trPr>
          <w:trHeight w:val="351"/>
        </w:trPr>
        <w:tc>
          <w:tcPr>
            <w:tcW w:w="1413" w:type="dxa"/>
            <w:vMerge/>
            <w:shd w:val="clear" w:color="auto" w:fill="D9D9D9" w:themeFill="background1" w:themeFillShade="D9"/>
            <w:vAlign w:val="center"/>
          </w:tcPr>
          <w:p w14:paraId="59B4E4B1"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64357683" w:rsidR="00C068F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眺望点からの眺望に配慮したものであること。</w:t>
            </w:r>
          </w:p>
        </w:tc>
        <w:tc>
          <w:tcPr>
            <w:tcW w:w="3827" w:type="dxa"/>
          </w:tcPr>
          <w:p w14:paraId="41BDB6C9"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50A41656"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25E3D6C9"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1700539E" w14:textId="41F9C413" w:rsidR="00572EFB" w:rsidRPr="00BA3C04" w:rsidRDefault="00572EFB"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3354A22" w14:textId="02949451" w:rsidTr="00572EFB">
        <w:trPr>
          <w:trHeight w:val="351"/>
        </w:trPr>
        <w:tc>
          <w:tcPr>
            <w:tcW w:w="1413" w:type="dxa"/>
            <w:vMerge/>
            <w:shd w:val="clear" w:color="auto" w:fill="D9D9D9" w:themeFill="background1" w:themeFillShade="D9"/>
            <w:vAlign w:val="center"/>
          </w:tcPr>
          <w:p w14:paraId="7369AE17"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801316D" w14:textId="77777777" w:rsidR="009142CD"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稜線や、行為の結果生じる法面前面及び頂部などの眺望景観上重要な部分においては、既存の</w:t>
            </w:r>
            <w:r w:rsidRPr="00707068">
              <w:rPr>
                <w:rFonts w:ascii="ＭＳ 明朝" w:hAnsi="ＭＳ 明朝"/>
                <w:snapToGrid w:val="0"/>
                <w:color w:val="000000"/>
                <w:spacing w:val="-4"/>
              </w:rPr>
              <w:t>地貌</w:t>
            </w:r>
            <w:r w:rsidRPr="00707068">
              <w:rPr>
                <w:rFonts w:ascii="ＭＳ 明朝" w:hAnsi="ＭＳ 明朝" w:hint="eastAsia"/>
                <w:snapToGrid w:val="0"/>
                <w:color w:val="000000"/>
                <w:spacing w:val="-4"/>
              </w:rPr>
              <w:t>・樹木を保全する。</w:t>
            </w:r>
          </w:p>
          <w:p w14:paraId="52F6700B" w14:textId="318FE2EB" w:rsidR="00C068FD" w:rsidRPr="00707068" w:rsidRDefault="00C068FD" w:rsidP="00572EFB">
            <w:pPr>
              <w:snapToGrid w:val="0"/>
              <w:spacing w:line="220" w:lineRule="exact"/>
              <w:rPr>
                <w:rFonts w:ascii="ＭＳ 明朝" w:hAnsi="ＭＳ 明朝"/>
                <w:snapToGrid w:val="0"/>
                <w:color w:val="000000"/>
                <w:spacing w:val="-4"/>
              </w:rPr>
            </w:pPr>
          </w:p>
        </w:tc>
        <w:tc>
          <w:tcPr>
            <w:tcW w:w="3827" w:type="dxa"/>
          </w:tcPr>
          <w:p w14:paraId="744AE357" w14:textId="77777777" w:rsidR="009142CD" w:rsidRDefault="009142CD" w:rsidP="00D43198">
            <w:pPr>
              <w:pStyle w:val="10"/>
              <w:spacing w:line="220" w:lineRule="exact"/>
              <w:ind w:left="192" w:hangingChars="100" w:hanging="192"/>
              <w:rPr>
                <w:rFonts w:ascii="ＭＳ 明朝" w:eastAsia="ＭＳ 明朝" w:hAnsi="ＭＳ 明朝"/>
                <w:color w:val="000000" w:themeColor="text1"/>
                <w:szCs w:val="20"/>
              </w:rPr>
            </w:pPr>
          </w:p>
          <w:p w14:paraId="4426F04B"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594A59A9" w14:textId="77777777" w:rsidR="00572EFB" w:rsidRDefault="00572EFB" w:rsidP="00D43198">
            <w:pPr>
              <w:pStyle w:val="10"/>
              <w:spacing w:line="220" w:lineRule="exact"/>
              <w:ind w:left="192" w:hangingChars="100" w:hanging="192"/>
              <w:rPr>
                <w:rFonts w:ascii="ＭＳ 明朝" w:eastAsia="ＭＳ 明朝" w:hAnsi="ＭＳ 明朝"/>
                <w:color w:val="000000" w:themeColor="text1"/>
                <w:szCs w:val="20"/>
              </w:rPr>
            </w:pPr>
          </w:p>
          <w:p w14:paraId="190A9895" w14:textId="24DD4FC7" w:rsidR="00572EFB" w:rsidRPr="00BA3C04" w:rsidRDefault="00572EFB"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0146C0EF" w14:textId="468C459A" w:rsidTr="00572EFB">
        <w:trPr>
          <w:trHeight w:val="351"/>
        </w:trPr>
        <w:tc>
          <w:tcPr>
            <w:tcW w:w="1413" w:type="dxa"/>
            <w:vMerge/>
            <w:shd w:val="clear" w:color="auto" w:fill="D9D9D9" w:themeFill="background1" w:themeFillShade="D9"/>
            <w:vAlign w:val="center"/>
          </w:tcPr>
          <w:p w14:paraId="3E69E90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60924600" w:rsidR="00C068F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生じた法面などに関しては、緑化、素材の工夫などにより周囲の景観になじむものとする。</w:t>
            </w:r>
          </w:p>
        </w:tc>
        <w:tc>
          <w:tcPr>
            <w:tcW w:w="3827" w:type="dxa"/>
          </w:tcPr>
          <w:p w14:paraId="0BBF268E" w14:textId="77777777" w:rsidR="009142CD" w:rsidRDefault="009142CD" w:rsidP="00332950">
            <w:pPr>
              <w:pStyle w:val="10"/>
              <w:spacing w:line="220" w:lineRule="exact"/>
              <w:ind w:left="192" w:hangingChars="100" w:hanging="192"/>
              <w:rPr>
                <w:rFonts w:ascii="ＭＳ 明朝" w:eastAsia="ＭＳ 明朝" w:hAnsi="ＭＳ 明朝"/>
                <w:color w:val="000000" w:themeColor="text1"/>
                <w:szCs w:val="20"/>
              </w:rPr>
            </w:pPr>
          </w:p>
          <w:p w14:paraId="33B53D85" w14:textId="77777777" w:rsidR="00572EFB" w:rsidRDefault="00572EFB" w:rsidP="00332950">
            <w:pPr>
              <w:pStyle w:val="10"/>
              <w:spacing w:line="220" w:lineRule="exact"/>
              <w:ind w:left="192" w:hangingChars="100" w:hanging="192"/>
              <w:rPr>
                <w:rFonts w:ascii="ＭＳ 明朝" w:eastAsia="ＭＳ 明朝" w:hAnsi="ＭＳ 明朝"/>
                <w:color w:val="000000" w:themeColor="text1"/>
                <w:szCs w:val="20"/>
              </w:rPr>
            </w:pPr>
          </w:p>
          <w:p w14:paraId="3D21274A" w14:textId="77777777" w:rsidR="00572EFB" w:rsidRDefault="00572EFB" w:rsidP="00332950">
            <w:pPr>
              <w:pStyle w:val="10"/>
              <w:spacing w:line="220" w:lineRule="exact"/>
              <w:ind w:left="192" w:hangingChars="100" w:hanging="192"/>
              <w:rPr>
                <w:rFonts w:ascii="ＭＳ 明朝" w:eastAsia="ＭＳ 明朝" w:hAnsi="ＭＳ 明朝"/>
                <w:color w:val="000000" w:themeColor="text1"/>
                <w:szCs w:val="20"/>
              </w:rPr>
            </w:pPr>
          </w:p>
          <w:p w14:paraId="0E56FBA4" w14:textId="4B05EB50" w:rsidR="00572EFB" w:rsidRPr="00BA3C04" w:rsidRDefault="00572EFB"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34801F" w14:textId="3A007C20" w:rsidTr="00572EFB">
        <w:trPr>
          <w:trHeight w:val="515"/>
        </w:trPr>
        <w:tc>
          <w:tcPr>
            <w:tcW w:w="1413" w:type="dxa"/>
            <w:vMerge w:val="restart"/>
            <w:shd w:val="clear" w:color="auto" w:fill="D9D9D9" w:themeFill="background1" w:themeFillShade="D9"/>
            <w:vAlign w:val="center"/>
          </w:tcPr>
          <w:p w14:paraId="1F5CB2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2F4AB86F" w:rsidR="00C068F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1469C192"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30FD3456" w14:textId="77777777" w:rsidR="00572EFB" w:rsidRDefault="00572EFB" w:rsidP="00DD7DC2">
            <w:pPr>
              <w:pStyle w:val="10"/>
              <w:spacing w:line="220" w:lineRule="exact"/>
              <w:ind w:left="192" w:hangingChars="100" w:hanging="192"/>
              <w:rPr>
                <w:rFonts w:ascii="ＭＳ 明朝" w:eastAsia="ＭＳ 明朝" w:hAnsi="ＭＳ 明朝"/>
                <w:color w:val="000000" w:themeColor="text1"/>
                <w:szCs w:val="20"/>
              </w:rPr>
            </w:pPr>
          </w:p>
          <w:p w14:paraId="74119DAF" w14:textId="77777777" w:rsidR="00572EFB" w:rsidRDefault="00572EFB" w:rsidP="00DD7DC2">
            <w:pPr>
              <w:pStyle w:val="10"/>
              <w:spacing w:line="220" w:lineRule="exact"/>
              <w:ind w:left="192" w:hangingChars="100" w:hanging="192"/>
              <w:rPr>
                <w:rFonts w:ascii="ＭＳ 明朝" w:eastAsia="ＭＳ 明朝" w:hAnsi="ＭＳ 明朝"/>
                <w:color w:val="000000" w:themeColor="text1"/>
                <w:szCs w:val="20"/>
              </w:rPr>
            </w:pPr>
          </w:p>
          <w:p w14:paraId="3FA69E48" w14:textId="7CCD891A" w:rsidR="00572EFB" w:rsidRPr="00BA3C04" w:rsidRDefault="00572EFB"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043B1CD" w14:textId="76131502" w:rsidTr="00572EFB">
        <w:trPr>
          <w:trHeight w:val="515"/>
        </w:trPr>
        <w:tc>
          <w:tcPr>
            <w:tcW w:w="1413" w:type="dxa"/>
            <w:vMerge/>
            <w:shd w:val="clear" w:color="auto" w:fill="D9D9D9" w:themeFill="background1" w:themeFillShade="D9"/>
            <w:vAlign w:val="center"/>
          </w:tcPr>
          <w:p w14:paraId="41254E7D"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1DF2477C" w:rsidR="009142C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開発後及び開発中の</w:t>
            </w:r>
            <w:r w:rsidRPr="00707068">
              <w:rPr>
                <w:rFonts w:ascii="ＭＳ 明朝" w:hAnsi="ＭＳ 明朝"/>
                <w:snapToGrid w:val="0"/>
                <w:color w:val="000000"/>
                <w:spacing w:val="-4"/>
              </w:rPr>
              <w:t>地貌</w:t>
            </w:r>
            <w:r w:rsidRPr="0070706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5519DA4C"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C2C55BA" w14:textId="5BD87717" w:rsidTr="00572EFB">
        <w:trPr>
          <w:trHeight w:val="515"/>
        </w:trPr>
        <w:tc>
          <w:tcPr>
            <w:tcW w:w="1413" w:type="dxa"/>
            <w:vMerge/>
            <w:shd w:val="clear" w:color="auto" w:fill="D9D9D9" w:themeFill="background1" w:themeFillShade="D9"/>
            <w:vAlign w:val="center"/>
          </w:tcPr>
          <w:p w14:paraId="3008DE6A"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72AD2F9E" w:rsidR="009142C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開発の区域内部や周囲に、既存の樹木樹林や他の自然要素を残す区域を積極的に設け、周囲の景観との調和を図るとともに、既存の景観的特徴の継承を図る。</w:t>
            </w:r>
          </w:p>
        </w:tc>
        <w:tc>
          <w:tcPr>
            <w:tcW w:w="3827" w:type="dxa"/>
          </w:tcPr>
          <w:p w14:paraId="1A5D9343"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282A1F" w14:textId="12E72604" w:rsidTr="00572EFB">
        <w:trPr>
          <w:trHeight w:val="443"/>
        </w:trPr>
        <w:tc>
          <w:tcPr>
            <w:tcW w:w="1413" w:type="dxa"/>
            <w:vMerge w:val="restart"/>
            <w:shd w:val="clear" w:color="auto" w:fill="D9D9D9" w:themeFill="background1" w:themeFillShade="D9"/>
            <w:vAlign w:val="center"/>
          </w:tcPr>
          <w:p w14:paraId="7A242BE8"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7908BCDA" w:rsidR="009142C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採取地が周囲から目立たないよう、採取位置及び方法の工夫や敷地周辺において既存樹木の保全や緑化などの措置を行う。</w:t>
            </w:r>
          </w:p>
        </w:tc>
        <w:tc>
          <w:tcPr>
            <w:tcW w:w="3827" w:type="dxa"/>
          </w:tcPr>
          <w:p w14:paraId="48AA3587"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C486501" w14:textId="44D46039" w:rsidTr="00572EFB">
        <w:trPr>
          <w:trHeight w:val="442"/>
        </w:trPr>
        <w:tc>
          <w:tcPr>
            <w:tcW w:w="1413" w:type="dxa"/>
            <w:vMerge/>
            <w:shd w:val="clear" w:color="auto" w:fill="D9D9D9" w:themeFill="background1" w:themeFillShade="D9"/>
            <w:vAlign w:val="center"/>
          </w:tcPr>
          <w:p w14:paraId="76863B68"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D2772BF" w14:textId="77777777" w:rsidR="009142CD"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採取後は、既存の植生、又は周囲の植生、地域の自然植生と調和した緑化を行い、自然環境及び景観を復元する。</w:t>
            </w:r>
          </w:p>
          <w:p w14:paraId="5D86ED3F" w14:textId="5BF62648" w:rsidR="00C068FD" w:rsidRPr="00707068" w:rsidRDefault="00C068FD" w:rsidP="00572EFB">
            <w:pPr>
              <w:snapToGrid w:val="0"/>
              <w:spacing w:line="220" w:lineRule="exact"/>
              <w:rPr>
                <w:rFonts w:ascii="ＭＳ 明朝" w:hAnsi="ＭＳ 明朝"/>
                <w:snapToGrid w:val="0"/>
                <w:color w:val="000000"/>
                <w:spacing w:val="-4"/>
              </w:rPr>
            </w:pPr>
          </w:p>
        </w:tc>
        <w:tc>
          <w:tcPr>
            <w:tcW w:w="3827" w:type="dxa"/>
          </w:tcPr>
          <w:p w14:paraId="227C3EEE"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2667AC29" w14:textId="1386EA3C" w:rsidTr="00572EFB">
        <w:trPr>
          <w:trHeight w:val="498"/>
        </w:trPr>
        <w:tc>
          <w:tcPr>
            <w:tcW w:w="1413" w:type="dxa"/>
            <w:vMerge w:val="restart"/>
            <w:shd w:val="clear" w:color="auto" w:fill="D9D9D9" w:themeFill="background1" w:themeFillShade="D9"/>
            <w:vAlign w:val="center"/>
          </w:tcPr>
          <w:p w14:paraId="20E4D9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7F0DA932" w:rsidR="009142C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0CFA47F2"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3056E9AF" w14:textId="77777777" w:rsidR="00572EFB" w:rsidRDefault="00572EFB" w:rsidP="00DD7DC2">
            <w:pPr>
              <w:pStyle w:val="10"/>
              <w:spacing w:line="220" w:lineRule="exact"/>
              <w:ind w:left="192" w:hangingChars="100" w:hanging="192"/>
              <w:rPr>
                <w:rFonts w:ascii="ＭＳ 明朝" w:eastAsia="ＭＳ 明朝" w:hAnsi="ＭＳ 明朝"/>
                <w:color w:val="000000" w:themeColor="text1"/>
                <w:szCs w:val="20"/>
              </w:rPr>
            </w:pPr>
          </w:p>
          <w:p w14:paraId="36DBF4CA" w14:textId="77777777" w:rsidR="00572EFB" w:rsidRDefault="00572EFB" w:rsidP="00DD7DC2">
            <w:pPr>
              <w:pStyle w:val="10"/>
              <w:spacing w:line="220" w:lineRule="exact"/>
              <w:ind w:left="192" w:hangingChars="100" w:hanging="192"/>
              <w:rPr>
                <w:rFonts w:ascii="ＭＳ 明朝" w:eastAsia="ＭＳ 明朝" w:hAnsi="ＭＳ 明朝"/>
                <w:color w:val="000000" w:themeColor="text1"/>
                <w:szCs w:val="20"/>
              </w:rPr>
            </w:pPr>
          </w:p>
          <w:p w14:paraId="39D4B4FF" w14:textId="114FA0E4" w:rsidR="00572EFB" w:rsidRPr="00BA3C04" w:rsidRDefault="00572EFB"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1DB2EE" w14:textId="30307321" w:rsidTr="00572EFB">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6C602C11" w:rsidR="009142CD" w:rsidRPr="00707068" w:rsidRDefault="009142CD"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開発後及び開発中の</w:t>
            </w:r>
            <w:r w:rsidRPr="00707068">
              <w:rPr>
                <w:rFonts w:ascii="ＭＳ 明朝" w:hAnsi="ＭＳ 明朝"/>
                <w:snapToGrid w:val="0"/>
                <w:color w:val="000000"/>
                <w:spacing w:val="-4"/>
              </w:rPr>
              <w:t>地貌</w:t>
            </w:r>
            <w:r w:rsidRPr="00707068">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4DBD8052"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bl>
    <w:p w14:paraId="52EFD923" w14:textId="4A3DC3EA" w:rsidR="003E6F68" w:rsidRPr="003E6F68" w:rsidRDefault="003E6F68" w:rsidP="003E6F68">
      <w:pPr>
        <w:rPr>
          <w:rFonts w:ascii="ＭＳ ゴシック" w:eastAsia="ＭＳ ゴシック" w:hAnsi="ＭＳ ゴシック"/>
        </w:rPr>
      </w:pPr>
    </w:p>
    <w:p w14:paraId="593A020B" w14:textId="77777777" w:rsidR="00332950" w:rsidRDefault="00332950" w:rsidP="003E6F68">
      <w:pPr>
        <w:rPr>
          <w:rFonts w:ascii="ＭＳ ゴシック" w:eastAsia="ＭＳ ゴシック" w:hAnsi="ＭＳ ゴシック"/>
        </w:rPr>
      </w:pPr>
      <w:r>
        <w:rPr>
          <w:rFonts w:ascii="ＭＳ ゴシック" w:eastAsia="ＭＳ ゴシック" w:hAnsi="ＭＳ ゴシック"/>
        </w:rPr>
        <w:br w:type="page"/>
      </w:r>
    </w:p>
    <w:p w14:paraId="65C2F17F" w14:textId="4C8B0552" w:rsidR="00CC50AC" w:rsidRDefault="00E56BC5" w:rsidP="00CC50AC">
      <w:pPr>
        <w:jc w:val="right"/>
        <w:rPr>
          <w:rFonts w:ascii="ＭＳ ゴシック" w:eastAsia="ＭＳ ゴシック" w:hAnsi="ＭＳ ゴシック"/>
        </w:rPr>
      </w:pPr>
      <w:r>
        <w:rPr>
          <w:rFonts w:ascii="ＭＳ ゴシック" w:eastAsia="ＭＳ ゴシック" w:hAnsi="ＭＳ ゴシック" w:hint="eastAsia"/>
          <w:sz w:val="18"/>
          <w:szCs w:val="18"/>
        </w:rPr>
        <w:lastRenderedPageBreak/>
        <w:t>田園集落</w:t>
      </w:r>
      <w:r w:rsidR="00CC50AC" w:rsidRPr="00DF5919">
        <w:rPr>
          <w:rFonts w:ascii="ＭＳ ゴシック" w:eastAsia="ＭＳ ゴシック" w:hAnsi="ＭＳ ゴシック" w:hint="eastAsia"/>
          <w:sz w:val="18"/>
          <w:szCs w:val="18"/>
        </w:rPr>
        <w:t>エリア－</w:t>
      </w:r>
      <w:r w:rsidR="00CC50AC">
        <w:rPr>
          <w:rFonts w:ascii="ＭＳ ゴシック" w:eastAsia="ＭＳ ゴシック" w:hAnsi="ＭＳ ゴシック" w:hint="eastAsia"/>
          <w:sz w:val="18"/>
          <w:szCs w:val="18"/>
        </w:rPr>
        <w:t>その他の行為２</w:t>
      </w:r>
    </w:p>
    <w:tbl>
      <w:tblPr>
        <w:tblStyle w:val="2"/>
        <w:tblW w:w="9634" w:type="dxa"/>
        <w:tblLayout w:type="fixed"/>
        <w:tblLook w:val="04A0" w:firstRow="1" w:lastRow="0" w:firstColumn="1" w:lastColumn="0" w:noHBand="0" w:noVBand="1"/>
      </w:tblPr>
      <w:tblGrid>
        <w:gridCol w:w="1413"/>
        <w:gridCol w:w="709"/>
        <w:gridCol w:w="3685"/>
        <w:gridCol w:w="3827"/>
      </w:tblGrid>
      <w:tr w:rsidR="00CC50AC" w:rsidRPr="003E6F68" w14:paraId="0C431800" w14:textId="77777777" w:rsidTr="004B0A00">
        <w:tc>
          <w:tcPr>
            <w:tcW w:w="1413" w:type="dxa"/>
            <w:shd w:val="clear" w:color="auto" w:fill="D9D9D9" w:themeFill="background1" w:themeFillShade="D9"/>
          </w:tcPr>
          <w:p w14:paraId="02B77679" w14:textId="77777777" w:rsidR="00CC50AC" w:rsidRPr="003E6F68" w:rsidRDefault="00CC50AC" w:rsidP="004B0A00">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5348B18F" w14:textId="77777777" w:rsidR="00CC50AC" w:rsidRPr="003E6F68" w:rsidRDefault="00CC50AC" w:rsidP="004B0A00">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26D09E3C" w14:textId="77777777" w:rsidR="00CC50AC" w:rsidRPr="003E6F68" w:rsidRDefault="00CC50AC" w:rsidP="004B0A00">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2C5321C4" w14:textId="77777777" w:rsidR="00CC50AC" w:rsidRPr="003E6F68" w:rsidRDefault="00CC50AC" w:rsidP="004B0A00">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CC50AC" w:rsidRPr="003E6F68" w14:paraId="1FC2A462" w14:textId="77777777" w:rsidTr="00572EFB">
        <w:trPr>
          <w:trHeight w:val="276"/>
        </w:trPr>
        <w:tc>
          <w:tcPr>
            <w:tcW w:w="1413" w:type="dxa"/>
            <w:vMerge w:val="restart"/>
            <w:shd w:val="clear" w:color="auto" w:fill="D9D9D9" w:themeFill="background1" w:themeFillShade="D9"/>
            <w:vAlign w:val="center"/>
          </w:tcPr>
          <w:p w14:paraId="278285E4" w14:textId="77777777" w:rsidR="00CC50AC" w:rsidRPr="003E6F68" w:rsidRDefault="00CC50AC" w:rsidP="004B0A00">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55575165" w14:textId="77777777" w:rsidR="00CC50AC" w:rsidRPr="003E6F68" w:rsidRDefault="00CC50AC"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1DA7A2B" w14:textId="4B62ECF1" w:rsidR="00C068FD" w:rsidRPr="00707068" w:rsidRDefault="00CC50AC"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その目的に応じ、伐採が必要上最小限のものであること。</w:t>
            </w:r>
          </w:p>
        </w:tc>
        <w:tc>
          <w:tcPr>
            <w:tcW w:w="3827" w:type="dxa"/>
          </w:tcPr>
          <w:p w14:paraId="2EE7140A" w14:textId="77777777" w:rsidR="00CC50AC" w:rsidRDefault="00CC50AC" w:rsidP="004B0A00">
            <w:pPr>
              <w:pStyle w:val="10"/>
              <w:spacing w:line="220" w:lineRule="exact"/>
              <w:ind w:left="192" w:hangingChars="100" w:hanging="192"/>
              <w:rPr>
                <w:rFonts w:ascii="ＭＳ 明朝" w:eastAsia="ＭＳ 明朝" w:hAnsi="ＭＳ 明朝"/>
                <w:color w:val="000000" w:themeColor="text1"/>
                <w:szCs w:val="20"/>
              </w:rPr>
            </w:pPr>
          </w:p>
          <w:p w14:paraId="66206645"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1BCCF5AD"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058D7B5F" w14:textId="04005517" w:rsidR="00572EFB" w:rsidRPr="009142CD" w:rsidRDefault="00572EFB" w:rsidP="004B0A00">
            <w:pPr>
              <w:pStyle w:val="10"/>
              <w:spacing w:line="220" w:lineRule="exact"/>
              <w:ind w:left="192" w:hangingChars="100" w:hanging="192"/>
              <w:rPr>
                <w:rFonts w:ascii="ＭＳ 明朝" w:eastAsia="ＭＳ 明朝" w:hAnsi="ＭＳ 明朝"/>
                <w:color w:val="000000" w:themeColor="text1"/>
                <w:szCs w:val="20"/>
              </w:rPr>
            </w:pPr>
          </w:p>
        </w:tc>
      </w:tr>
      <w:tr w:rsidR="00CC50AC" w:rsidRPr="003E6F68" w14:paraId="5B03C27D" w14:textId="77777777" w:rsidTr="00572EFB">
        <w:trPr>
          <w:trHeight w:val="273"/>
        </w:trPr>
        <w:tc>
          <w:tcPr>
            <w:tcW w:w="1413" w:type="dxa"/>
            <w:vMerge/>
            <w:shd w:val="clear" w:color="auto" w:fill="D9D9D9" w:themeFill="background1" w:themeFillShade="D9"/>
            <w:vAlign w:val="center"/>
          </w:tcPr>
          <w:p w14:paraId="09291846" w14:textId="77777777" w:rsidR="00CC50AC" w:rsidRPr="003E6F68" w:rsidRDefault="00CC50AC"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0894F2A6" w14:textId="77777777" w:rsidR="00CC50AC" w:rsidRPr="003E6F68" w:rsidRDefault="00CC50AC"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552D8D24" w14:textId="2DA25A5F" w:rsidR="00C068FD" w:rsidRPr="00707068" w:rsidRDefault="00CC50AC"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既存の景観及び地域の景観を極度に損ねるものでないこと。</w:t>
            </w:r>
          </w:p>
        </w:tc>
        <w:tc>
          <w:tcPr>
            <w:tcW w:w="3827" w:type="dxa"/>
          </w:tcPr>
          <w:p w14:paraId="24C87227" w14:textId="77777777" w:rsidR="00CC50AC" w:rsidRDefault="00CC50AC" w:rsidP="004B0A00">
            <w:pPr>
              <w:pStyle w:val="10"/>
              <w:spacing w:line="220" w:lineRule="exact"/>
              <w:ind w:left="192" w:hangingChars="100" w:hanging="192"/>
              <w:rPr>
                <w:rFonts w:ascii="ＭＳ 明朝" w:eastAsia="ＭＳ 明朝" w:hAnsi="ＭＳ 明朝"/>
                <w:color w:val="000000" w:themeColor="text1"/>
                <w:szCs w:val="20"/>
              </w:rPr>
            </w:pPr>
            <w:bookmarkStart w:id="0" w:name="_GoBack"/>
            <w:bookmarkEnd w:id="0"/>
          </w:p>
          <w:p w14:paraId="1FB5EE18"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277EDFAD"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4F8C78D1" w14:textId="217BDAA0" w:rsidR="00572EFB" w:rsidRPr="009142CD" w:rsidRDefault="00572EFB" w:rsidP="004B0A00">
            <w:pPr>
              <w:pStyle w:val="10"/>
              <w:spacing w:line="220" w:lineRule="exact"/>
              <w:ind w:left="192" w:hangingChars="100" w:hanging="192"/>
              <w:rPr>
                <w:rFonts w:ascii="ＭＳ 明朝" w:eastAsia="ＭＳ 明朝" w:hAnsi="ＭＳ 明朝"/>
                <w:color w:val="000000" w:themeColor="text1"/>
                <w:szCs w:val="20"/>
              </w:rPr>
            </w:pPr>
          </w:p>
        </w:tc>
      </w:tr>
      <w:tr w:rsidR="00CC50AC" w:rsidRPr="003E6F68" w14:paraId="6809B00C" w14:textId="77777777" w:rsidTr="00572EFB">
        <w:trPr>
          <w:trHeight w:val="273"/>
        </w:trPr>
        <w:tc>
          <w:tcPr>
            <w:tcW w:w="1413" w:type="dxa"/>
            <w:vMerge/>
            <w:shd w:val="clear" w:color="auto" w:fill="D9D9D9" w:themeFill="background1" w:themeFillShade="D9"/>
            <w:vAlign w:val="center"/>
          </w:tcPr>
          <w:p w14:paraId="3A492A13" w14:textId="77777777" w:rsidR="00CC50AC" w:rsidRPr="003E6F68" w:rsidRDefault="00CC50AC"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23DFEDA0" w14:textId="77777777" w:rsidR="00CC50AC" w:rsidRPr="003E6F68" w:rsidRDefault="00CC50AC"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60ABDAFB" w14:textId="61C8AAB5" w:rsidR="00C068FD" w:rsidRPr="00707068" w:rsidRDefault="00CC50AC"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眺望点からの眺望に配慮したものであること。</w:t>
            </w:r>
          </w:p>
        </w:tc>
        <w:tc>
          <w:tcPr>
            <w:tcW w:w="3827" w:type="dxa"/>
          </w:tcPr>
          <w:p w14:paraId="47B338AE" w14:textId="77777777" w:rsidR="00CC50AC" w:rsidRDefault="00CC50AC" w:rsidP="004B0A00">
            <w:pPr>
              <w:pStyle w:val="10"/>
              <w:spacing w:line="220" w:lineRule="exact"/>
              <w:ind w:left="192" w:hangingChars="100" w:hanging="192"/>
              <w:rPr>
                <w:rFonts w:ascii="ＭＳ 明朝" w:eastAsia="ＭＳ 明朝" w:hAnsi="ＭＳ 明朝"/>
                <w:color w:val="000000" w:themeColor="text1"/>
                <w:szCs w:val="20"/>
              </w:rPr>
            </w:pPr>
          </w:p>
          <w:p w14:paraId="21C0A8CC"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7AFABE70"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3BFCB071" w14:textId="7718517A" w:rsidR="00572EFB" w:rsidRPr="009142CD" w:rsidRDefault="00572EFB" w:rsidP="004B0A00">
            <w:pPr>
              <w:pStyle w:val="10"/>
              <w:spacing w:line="220" w:lineRule="exact"/>
              <w:ind w:left="192" w:hangingChars="100" w:hanging="192"/>
              <w:rPr>
                <w:rFonts w:ascii="ＭＳ 明朝" w:eastAsia="ＭＳ 明朝" w:hAnsi="ＭＳ 明朝"/>
                <w:color w:val="000000" w:themeColor="text1"/>
                <w:szCs w:val="20"/>
              </w:rPr>
            </w:pPr>
          </w:p>
        </w:tc>
      </w:tr>
      <w:tr w:rsidR="00CC50AC" w:rsidRPr="003E6F68" w14:paraId="01F8B920" w14:textId="77777777" w:rsidTr="00572EFB">
        <w:trPr>
          <w:trHeight w:val="273"/>
        </w:trPr>
        <w:tc>
          <w:tcPr>
            <w:tcW w:w="1413" w:type="dxa"/>
            <w:vMerge/>
            <w:shd w:val="clear" w:color="auto" w:fill="D9D9D9" w:themeFill="background1" w:themeFillShade="D9"/>
            <w:vAlign w:val="center"/>
          </w:tcPr>
          <w:p w14:paraId="56B3A3C2" w14:textId="77777777" w:rsidR="00CC50AC" w:rsidRPr="003E6F68" w:rsidRDefault="00CC50AC" w:rsidP="004B0A0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449E3CCB" w14:textId="77777777" w:rsidR="00CC50AC" w:rsidRPr="003E6F68" w:rsidRDefault="00CC50AC"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058F0021" w14:textId="19AD9ED7" w:rsidR="00C068FD" w:rsidRPr="00707068" w:rsidRDefault="00CC50AC"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樹林の果たしていた景観上の役割に配慮し、一部について保全を行うなど、必要な配慮を行うこと。</w:t>
            </w:r>
          </w:p>
        </w:tc>
        <w:tc>
          <w:tcPr>
            <w:tcW w:w="3827" w:type="dxa"/>
          </w:tcPr>
          <w:p w14:paraId="4C6BF9E4" w14:textId="77777777" w:rsidR="00CC50AC" w:rsidRDefault="00CC50AC" w:rsidP="004B0A00">
            <w:pPr>
              <w:pStyle w:val="10"/>
              <w:spacing w:line="220" w:lineRule="exact"/>
              <w:ind w:left="192" w:hangingChars="100" w:hanging="192"/>
              <w:rPr>
                <w:rFonts w:ascii="ＭＳ 明朝" w:eastAsia="ＭＳ 明朝" w:hAnsi="ＭＳ 明朝"/>
                <w:color w:val="000000" w:themeColor="text1"/>
                <w:szCs w:val="20"/>
              </w:rPr>
            </w:pPr>
          </w:p>
          <w:p w14:paraId="736EA0B0"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7B4BBCE6"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5A04B74C" w14:textId="76176A08" w:rsidR="00572EFB" w:rsidRPr="009142CD" w:rsidRDefault="00572EFB" w:rsidP="004B0A00">
            <w:pPr>
              <w:pStyle w:val="10"/>
              <w:spacing w:line="220" w:lineRule="exact"/>
              <w:ind w:left="192" w:hangingChars="100" w:hanging="192"/>
              <w:rPr>
                <w:rFonts w:ascii="ＭＳ 明朝" w:eastAsia="ＭＳ 明朝" w:hAnsi="ＭＳ 明朝"/>
                <w:color w:val="000000" w:themeColor="text1"/>
                <w:szCs w:val="20"/>
              </w:rPr>
            </w:pPr>
          </w:p>
        </w:tc>
      </w:tr>
      <w:tr w:rsidR="00CC50AC" w:rsidRPr="003E6F68" w14:paraId="33468210" w14:textId="77777777" w:rsidTr="00572EFB">
        <w:tc>
          <w:tcPr>
            <w:tcW w:w="1413" w:type="dxa"/>
            <w:shd w:val="clear" w:color="auto" w:fill="D9D9D9" w:themeFill="background1" w:themeFillShade="D9"/>
            <w:vAlign w:val="center"/>
          </w:tcPr>
          <w:p w14:paraId="3DE2C449" w14:textId="77777777" w:rsidR="00CC50AC" w:rsidRPr="003E6F68" w:rsidRDefault="00CC50AC" w:rsidP="004B0A0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3F90FF2F" w14:textId="77777777" w:rsidR="00CC50AC" w:rsidRPr="003E6F68" w:rsidRDefault="00CC50AC" w:rsidP="004B0A0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89A96AD" w14:textId="58B1022F" w:rsidR="00C068FD" w:rsidRPr="00707068" w:rsidRDefault="00CC50AC" w:rsidP="00572EFB">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「大分市街路樹景観整備計画」に基づき街路樹の管理を行うこと。</w:t>
            </w:r>
          </w:p>
        </w:tc>
        <w:tc>
          <w:tcPr>
            <w:tcW w:w="3827" w:type="dxa"/>
          </w:tcPr>
          <w:p w14:paraId="017D5070" w14:textId="77777777" w:rsidR="00CC50AC" w:rsidRDefault="00CC50AC" w:rsidP="004B0A00">
            <w:pPr>
              <w:pStyle w:val="10"/>
              <w:spacing w:line="220" w:lineRule="exact"/>
              <w:ind w:left="192" w:hangingChars="100" w:hanging="192"/>
              <w:rPr>
                <w:rFonts w:ascii="ＭＳ 明朝" w:eastAsia="ＭＳ 明朝" w:hAnsi="ＭＳ 明朝"/>
                <w:color w:val="000000" w:themeColor="text1"/>
                <w:szCs w:val="20"/>
              </w:rPr>
            </w:pPr>
          </w:p>
          <w:p w14:paraId="336BA707"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72176E88" w14:textId="77777777" w:rsidR="00572EFB" w:rsidRDefault="00572EFB" w:rsidP="004B0A00">
            <w:pPr>
              <w:pStyle w:val="10"/>
              <w:spacing w:line="220" w:lineRule="exact"/>
              <w:ind w:left="192" w:hangingChars="100" w:hanging="192"/>
              <w:rPr>
                <w:rFonts w:ascii="ＭＳ 明朝" w:eastAsia="ＭＳ 明朝" w:hAnsi="ＭＳ 明朝"/>
                <w:color w:val="000000" w:themeColor="text1"/>
                <w:szCs w:val="20"/>
              </w:rPr>
            </w:pPr>
          </w:p>
          <w:p w14:paraId="1D933434" w14:textId="43F3913B" w:rsidR="00572EFB" w:rsidRPr="009142CD" w:rsidRDefault="00572EFB" w:rsidP="004B0A00">
            <w:pPr>
              <w:pStyle w:val="10"/>
              <w:spacing w:line="220" w:lineRule="exact"/>
              <w:ind w:left="192" w:hangingChars="100" w:hanging="192"/>
              <w:rPr>
                <w:rFonts w:ascii="ＭＳ 明朝" w:eastAsia="ＭＳ 明朝" w:hAnsi="ＭＳ 明朝"/>
                <w:color w:val="000000" w:themeColor="text1"/>
                <w:szCs w:val="20"/>
              </w:rPr>
            </w:pPr>
          </w:p>
        </w:tc>
      </w:tr>
    </w:tbl>
    <w:p w14:paraId="32F86B1E" w14:textId="77777777" w:rsidR="00CC50AC" w:rsidRPr="003E6F68" w:rsidRDefault="00CC50AC" w:rsidP="00CC50AC">
      <w:pPr>
        <w:rPr>
          <w:rFonts w:ascii="ＭＳ ゴシック" w:eastAsia="ＭＳ ゴシック" w:hAnsi="ＭＳ ゴシック"/>
        </w:rPr>
      </w:pPr>
    </w:p>
    <w:p w14:paraId="2A965EE3" w14:textId="77777777" w:rsidR="00CC50AC" w:rsidRDefault="00CC50AC" w:rsidP="003E6F68">
      <w:pPr>
        <w:rPr>
          <w:rFonts w:ascii="ＭＳ ゴシック" w:eastAsia="ＭＳ ゴシック" w:hAnsi="ＭＳ ゴシック"/>
        </w:rPr>
      </w:pPr>
    </w:p>
    <w:p w14:paraId="576F1ABC" w14:textId="55CFED2F" w:rsidR="00332950"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2"/>
        <w:tblW w:w="9634" w:type="dxa"/>
        <w:tblLayout w:type="fixed"/>
        <w:tblLook w:val="04A0" w:firstRow="1" w:lastRow="0" w:firstColumn="1" w:lastColumn="0" w:noHBand="0" w:noVBand="1"/>
      </w:tblPr>
      <w:tblGrid>
        <w:gridCol w:w="1413"/>
        <w:gridCol w:w="709"/>
        <w:gridCol w:w="3685"/>
        <w:gridCol w:w="3827"/>
      </w:tblGrid>
      <w:tr w:rsidR="005C2B59" w:rsidRPr="003E6F68" w14:paraId="13983F79" w14:textId="7599BBDC" w:rsidTr="00F17538">
        <w:tc>
          <w:tcPr>
            <w:tcW w:w="1413" w:type="dxa"/>
            <w:shd w:val="clear" w:color="auto" w:fill="D9D9D9" w:themeFill="background1" w:themeFillShade="D9"/>
            <w:vAlign w:val="center"/>
          </w:tcPr>
          <w:p w14:paraId="45E35B34"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2EC198" w14:textId="165D218F" w:rsidR="005C2B59" w:rsidRPr="003E6F68" w:rsidRDefault="005C2B59" w:rsidP="005C2B59">
            <w:pPr>
              <w:spacing w:line="240" w:lineRule="exact"/>
              <w:jc w:val="center"/>
              <w:rPr>
                <w:rFonts w:ascii="ＭＳ ゴシック" w:eastAsia="ＭＳ ゴシック" w:hAnsi="ＭＳ ゴシック"/>
              </w:rPr>
            </w:pPr>
            <w:r w:rsidRPr="007B7304">
              <w:rPr>
                <w:rFonts w:ascii="ＭＳ ゴシック" w:eastAsia="ＭＳ ゴシック" w:hAnsi="ＭＳ ゴシック" w:hint="eastAsia"/>
                <w:w w:val="80"/>
              </w:rPr>
              <w:t>実施の有無</w:t>
            </w:r>
          </w:p>
        </w:tc>
        <w:tc>
          <w:tcPr>
            <w:tcW w:w="3685" w:type="dxa"/>
            <w:tcBorders>
              <w:bottom w:val="single" w:sz="4" w:space="0" w:color="auto"/>
            </w:tcBorders>
            <w:shd w:val="clear" w:color="auto" w:fill="D9D9D9" w:themeFill="background1" w:themeFillShade="D9"/>
            <w:vAlign w:val="center"/>
          </w:tcPr>
          <w:p w14:paraId="22C5A6AF" w14:textId="77777777" w:rsidR="005C2B59" w:rsidRPr="003E6F68" w:rsidRDefault="005C2B59" w:rsidP="005C2B59">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vAlign w:val="center"/>
          </w:tcPr>
          <w:p w14:paraId="25C8D37F" w14:textId="3D1F423A" w:rsidR="005C2B59" w:rsidRPr="003E6F68" w:rsidRDefault="005C2B59" w:rsidP="005C2B59">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5C2B59" w:rsidRPr="003E6F68" w14:paraId="6C0F9784" w14:textId="24666A42" w:rsidTr="00572EFB">
        <w:tc>
          <w:tcPr>
            <w:tcW w:w="1413" w:type="dxa"/>
            <w:shd w:val="clear" w:color="auto" w:fill="D9D9D9" w:themeFill="background1" w:themeFillShade="D9"/>
            <w:vAlign w:val="center"/>
          </w:tcPr>
          <w:p w14:paraId="52C7CBC3"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5E0EAA1" w14:textId="77777777" w:rsidR="005C2B59" w:rsidRPr="003E6F68" w:rsidRDefault="005C2B59" w:rsidP="00E8017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06906216" w14:textId="48A13C5E" w:rsidR="00C068FD" w:rsidRPr="003E6F68"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snapToGrid w:val="0"/>
                <w:color w:val="000000" w:themeColor="text1"/>
                <w:spacing w:val="-4"/>
              </w:rPr>
              <w:t>建造物を照射する場合は、照射対象を絞り込み、過度な照射や色彩を避け、周辺への漏れ光の防止に努める。</w:t>
            </w:r>
          </w:p>
        </w:tc>
        <w:tc>
          <w:tcPr>
            <w:tcW w:w="3827" w:type="dxa"/>
          </w:tcPr>
          <w:p w14:paraId="0F4E3FCB" w14:textId="77777777" w:rsidR="005C2B59" w:rsidRDefault="005C2B59" w:rsidP="00E80170">
            <w:pPr>
              <w:spacing w:line="220" w:lineRule="exact"/>
              <w:ind w:left="192" w:hangingChars="100" w:hanging="192"/>
              <w:rPr>
                <w:rFonts w:ascii="ＭＳ 明朝" w:hAnsi="ＭＳ 明朝"/>
                <w:snapToGrid w:val="0"/>
                <w:color w:val="000000" w:themeColor="text1"/>
                <w:spacing w:val="-4"/>
              </w:rPr>
            </w:pPr>
          </w:p>
          <w:p w14:paraId="2C6E3DCF" w14:textId="77777777" w:rsidR="00572EFB" w:rsidRDefault="00572EFB" w:rsidP="00E80170">
            <w:pPr>
              <w:spacing w:line="220" w:lineRule="exact"/>
              <w:ind w:left="192" w:hangingChars="100" w:hanging="192"/>
              <w:rPr>
                <w:rFonts w:ascii="ＭＳ 明朝" w:hAnsi="ＭＳ 明朝"/>
                <w:snapToGrid w:val="0"/>
                <w:color w:val="000000" w:themeColor="text1"/>
                <w:spacing w:val="-4"/>
              </w:rPr>
            </w:pPr>
          </w:p>
          <w:p w14:paraId="4342553D" w14:textId="77777777" w:rsidR="00572EFB" w:rsidRDefault="00572EFB" w:rsidP="00E80170">
            <w:pPr>
              <w:spacing w:line="220" w:lineRule="exact"/>
              <w:ind w:left="192" w:hangingChars="100" w:hanging="192"/>
              <w:rPr>
                <w:rFonts w:ascii="ＭＳ 明朝" w:hAnsi="ＭＳ 明朝"/>
                <w:snapToGrid w:val="0"/>
                <w:color w:val="000000" w:themeColor="text1"/>
                <w:spacing w:val="-4"/>
              </w:rPr>
            </w:pPr>
          </w:p>
          <w:p w14:paraId="08072585" w14:textId="1C45F7DB" w:rsidR="00572EFB" w:rsidRPr="00EA76D6" w:rsidRDefault="00572EFB" w:rsidP="00E80170">
            <w:pPr>
              <w:spacing w:line="220" w:lineRule="exact"/>
              <w:ind w:left="192" w:hangingChars="100" w:hanging="192"/>
              <w:rPr>
                <w:rFonts w:ascii="ＭＳ 明朝" w:hAnsi="ＭＳ 明朝"/>
                <w:snapToGrid w:val="0"/>
                <w:color w:val="000000" w:themeColor="text1"/>
                <w:spacing w:val="-4"/>
              </w:rPr>
            </w:pPr>
          </w:p>
        </w:tc>
      </w:tr>
      <w:tr w:rsidR="005C2B59" w:rsidRPr="003E6F68" w14:paraId="414700F3" w14:textId="153713FE" w:rsidTr="00572EFB">
        <w:tc>
          <w:tcPr>
            <w:tcW w:w="1413" w:type="dxa"/>
            <w:shd w:val="clear" w:color="auto" w:fill="D9D9D9" w:themeFill="background1" w:themeFillShade="D9"/>
            <w:vAlign w:val="center"/>
          </w:tcPr>
          <w:p w14:paraId="2D34A5A1"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57C2E2EF" w14:textId="77777777" w:rsidR="005C2B59" w:rsidRPr="003E6F68" w:rsidRDefault="005C2B59" w:rsidP="00E8017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1E7A0213" w14:textId="17A9C10B" w:rsidR="005C2B59" w:rsidRPr="00EA76D6"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堆積を行う場合、かきや柵を設置し、積み上げ高さを４ｍ以下とするよう努める。</w:t>
            </w:r>
          </w:p>
          <w:p w14:paraId="49AE5D88" w14:textId="77777777" w:rsidR="005C2B59" w:rsidRPr="003E6F68" w:rsidRDefault="005C2B59" w:rsidP="00572EFB">
            <w:pPr>
              <w:spacing w:line="220" w:lineRule="exact"/>
              <w:ind w:left="133" w:hangingChars="83" w:hanging="133"/>
              <w:rPr>
                <w:rFonts w:ascii="ＭＳ 明朝" w:hAnsi="ＭＳ 明朝"/>
                <w:color w:val="000000" w:themeColor="text1"/>
              </w:rPr>
            </w:pPr>
            <w:r w:rsidRPr="00EA76D6">
              <w:rPr>
                <w:rFonts w:ascii="ＭＳ 明朝" w:hAnsi="ＭＳ 明朝" w:hint="eastAsia"/>
                <w:color w:val="000000" w:themeColor="text1"/>
                <w:sz w:val="16"/>
                <w:szCs w:val="16"/>
              </w:rPr>
              <w:t>※ただし、植栽や生け垣により、堆積物を隠した場合を除く。</w:t>
            </w:r>
          </w:p>
        </w:tc>
        <w:tc>
          <w:tcPr>
            <w:tcW w:w="3827" w:type="dxa"/>
          </w:tcPr>
          <w:p w14:paraId="7D06C558" w14:textId="77777777" w:rsidR="005C2B59" w:rsidRPr="00EA76D6" w:rsidRDefault="005C2B59" w:rsidP="00E80170">
            <w:pPr>
              <w:pStyle w:val="10"/>
              <w:spacing w:line="220" w:lineRule="exact"/>
              <w:ind w:left="192" w:hangingChars="100" w:hanging="192"/>
              <w:jc w:val="both"/>
              <w:rPr>
                <w:rFonts w:ascii="ＭＳ 明朝" w:eastAsia="ＭＳ 明朝" w:hAnsi="ＭＳ 明朝"/>
                <w:color w:val="000000" w:themeColor="text1"/>
                <w:szCs w:val="20"/>
              </w:rPr>
            </w:pPr>
          </w:p>
        </w:tc>
      </w:tr>
      <w:tr w:rsidR="005C2B59" w:rsidRPr="003E6F68" w14:paraId="2395E951" w14:textId="07CDCB84" w:rsidTr="00572EFB">
        <w:trPr>
          <w:trHeight w:val="548"/>
        </w:trPr>
        <w:tc>
          <w:tcPr>
            <w:tcW w:w="1413" w:type="dxa"/>
            <w:vMerge w:val="restart"/>
            <w:shd w:val="clear" w:color="auto" w:fill="D9D9D9" w:themeFill="background1" w:themeFillShade="D9"/>
            <w:vAlign w:val="center"/>
          </w:tcPr>
          <w:p w14:paraId="3E09FEF8"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20874CC8"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6C6D761" w14:textId="665F7AD1" w:rsidR="005C2B59" w:rsidRPr="00EA76D6"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高さが３ｍを超えるのり面を生ずる切土又は盛土を伴わないように努める。</w:t>
            </w:r>
          </w:p>
          <w:p w14:paraId="3DB6A99E" w14:textId="0F026E18" w:rsidR="005C2B59" w:rsidRPr="003E6F68" w:rsidRDefault="005C2B59" w:rsidP="00572EFB">
            <w:pPr>
              <w:pStyle w:val="10"/>
              <w:spacing w:line="220" w:lineRule="exact"/>
              <w:ind w:left="160" w:hangingChars="100" w:hanging="160"/>
              <w:jc w:val="both"/>
              <w:rPr>
                <w:rFonts w:ascii="ＭＳ 明朝" w:eastAsia="ＭＳ 明朝" w:hAnsi="ＭＳ 明朝"/>
                <w:snapToGrid/>
                <w:color w:val="000000" w:themeColor="text1"/>
                <w:spacing w:val="0"/>
                <w:sz w:val="16"/>
                <w:szCs w:val="16"/>
              </w:rPr>
            </w:pPr>
            <w:r w:rsidRPr="00EA76D6">
              <w:rPr>
                <w:rFonts w:ascii="ＭＳ 明朝" w:eastAsia="ＭＳ 明朝" w:hAnsi="ＭＳ 明朝" w:hint="eastAsia"/>
                <w:snapToGrid/>
                <w:color w:val="000000" w:themeColor="text1"/>
                <w:spacing w:val="0"/>
                <w:sz w:val="16"/>
                <w:szCs w:val="16"/>
              </w:rPr>
              <w:t>※ただし、植栽を行うことにより、変更後の地貌が、形質の変更を行う土地及びその周辺の土地の区域における風致と調和する場合にあってはこの限りでない。</w:t>
            </w:r>
          </w:p>
        </w:tc>
        <w:tc>
          <w:tcPr>
            <w:tcW w:w="3827" w:type="dxa"/>
          </w:tcPr>
          <w:p w14:paraId="7D0534E1" w14:textId="77777777" w:rsidR="005C2B59" w:rsidRPr="00EA76D6" w:rsidRDefault="005C2B59" w:rsidP="00E80170">
            <w:pPr>
              <w:pStyle w:val="10"/>
              <w:spacing w:line="220" w:lineRule="exact"/>
              <w:jc w:val="both"/>
              <w:rPr>
                <w:rFonts w:ascii="ＭＳ 明朝" w:eastAsia="ＭＳ 明朝" w:hAnsi="ＭＳ 明朝"/>
                <w:color w:val="000000" w:themeColor="text1"/>
                <w:szCs w:val="20"/>
              </w:rPr>
            </w:pPr>
          </w:p>
        </w:tc>
      </w:tr>
      <w:tr w:rsidR="005C2B59" w:rsidRPr="003E6F68" w14:paraId="173A6264" w14:textId="4BCAA934" w:rsidTr="00572EFB">
        <w:trPr>
          <w:trHeight w:val="547"/>
        </w:trPr>
        <w:tc>
          <w:tcPr>
            <w:tcW w:w="1413" w:type="dxa"/>
            <w:vMerge/>
            <w:shd w:val="clear" w:color="auto" w:fill="D9D9D9" w:themeFill="background1" w:themeFillShade="D9"/>
            <w:vAlign w:val="center"/>
          </w:tcPr>
          <w:p w14:paraId="102B5C2F" w14:textId="77777777" w:rsidR="005C2B59" w:rsidRPr="003E6F68" w:rsidRDefault="005C2B59" w:rsidP="00E80170">
            <w:pPr>
              <w:spacing w:line="240" w:lineRule="exact"/>
              <w:jc w:val="center"/>
              <w:rPr>
                <w:rFonts w:ascii="ＭＳ ゴシック" w:eastAsia="ＭＳ ゴシック" w:hAnsi="ＭＳ ゴシック"/>
                <w:sz w:val="18"/>
              </w:rPr>
            </w:pPr>
          </w:p>
        </w:tc>
        <w:tc>
          <w:tcPr>
            <w:tcW w:w="709" w:type="dxa"/>
            <w:shd w:val="clear" w:color="auto" w:fill="auto"/>
          </w:tcPr>
          <w:p w14:paraId="6A7C2275"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742C2DD" w14:textId="172A30DD" w:rsidR="00C068FD" w:rsidRPr="00EA76D6"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周辺の土地の風致と著しく不調和とならないよう、植栽その他必要な措置を行うよう努める。</w:t>
            </w:r>
          </w:p>
        </w:tc>
        <w:tc>
          <w:tcPr>
            <w:tcW w:w="3827" w:type="dxa"/>
          </w:tcPr>
          <w:p w14:paraId="69AD87FF" w14:textId="77777777" w:rsidR="005C2B59" w:rsidRDefault="005C2B59" w:rsidP="00E80170">
            <w:pPr>
              <w:pStyle w:val="10"/>
              <w:spacing w:line="220" w:lineRule="exact"/>
              <w:jc w:val="both"/>
              <w:rPr>
                <w:rFonts w:ascii="ＭＳ 明朝" w:eastAsia="ＭＳ 明朝" w:hAnsi="ＭＳ 明朝"/>
                <w:color w:val="000000" w:themeColor="text1"/>
                <w:szCs w:val="20"/>
              </w:rPr>
            </w:pPr>
          </w:p>
          <w:p w14:paraId="629C4A78" w14:textId="77777777" w:rsidR="00572EFB" w:rsidRDefault="00572EFB" w:rsidP="00E80170">
            <w:pPr>
              <w:pStyle w:val="10"/>
              <w:spacing w:line="220" w:lineRule="exact"/>
              <w:jc w:val="both"/>
              <w:rPr>
                <w:rFonts w:ascii="ＭＳ 明朝" w:eastAsia="ＭＳ 明朝" w:hAnsi="ＭＳ 明朝"/>
                <w:color w:val="000000" w:themeColor="text1"/>
                <w:szCs w:val="20"/>
              </w:rPr>
            </w:pPr>
          </w:p>
          <w:p w14:paraId="11F004D7" w14:textId="77777777" w:rsidR="00572EFB" w:rsidRDefault="00572EFB" w:rsidP="00E80170">
            <w:pPr>
              <w:pStyle w:val="10"/>
              <w:spacing w:line="220" w:lineRule="exact"/>
              <w:jc w:val="both"/>
              <w:rPr>
                <w:rFonts w:ascii="ＭＳ 明朝" w:eastAsia="ＭＳ 明朝" w:hAnsi="ＭＳ 明朝"/>
                <w:color w:val="000000" w:themeColor="text1"/>
                <w:szCs w:val="20"/>
              </w:rPr>
            </w:pPr>
          </w:p>
          <w:p w14:paraId="38CA0755" w14:textId="20E1CFDD" w:rsidR="00572EFB" w:rsidRPr="00EA76D6" w:rsidRDefault="00572EFB" w:rsidP="00E80170">
            <w:pPr>
              <w:pStyle w:val="10"/>
              <w:spacing w:line="220" w:lineRule="exact"/>
              <w:jc w:val="both"/>
              <w:rPr>
                <w:rFonts w:ascii="ＭＳ 明朝" w:eastAsia="ＭＳ 明朝" w:hAnsi="ＭＳ 明朝"/>
                <w:color w:val="000000" w:themeColor="text1"/>
                <w:szCs w:val="20"/>
              </w:rPr>
            </w:pPr>
          </w:p>
        </w:tc>
      </w:tr>
      <w:tr w:rsidR="005C2B59" w:rsidRPr="003E6F68" w14:paraId="0CF0642F" w14:textId="398820BF" w:rsidTr="00572EFB">
        <w:tc>
          <w:tcPr>
            <w:tcW w:w="1413" w:type="dxa"/>
            <w:shd w:val="clear" w:color="auto" w:fill="D9D9D9" w:themeFill="background1" w:themeFillShade="D9"/>
            <w:vAlign w:val="center"/>
          </w:tcPr>
          <w:p w14:paraId="492496E0"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1BBCF009"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F864420" w14:textId="6E7AE489" w:rsidR="005C2B59" w:rsidRPr="003E6F68"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snapToGrid w:val="0"/>
                <w:color w:val="000000" w:themeColor="text1"/>
                <w:spacing w:val="-4"/>
              </w:rPr>
              <w:t>土石類の採取については、採取の方法が、露天堀りでなく（必要な埋め戻し、若しくは植栽をすること等により風致の維持に</w:t>
            </w:r>
            <w:r w:rsidRPr="00707068">
              <w:rPr>
                <w:rFonts w:ascii="ＭＳ 明朝" w:hAnsi="ＭＳ 明朝" w:hint="eastAsia"/>
                <w:color w:val="000000" w:themeColor="text1"/>
              </w:rPr>
              <w:t>著しい</w:t>
            </w:r>
            <w:r w:rsidRPr="00EA76D6">
              <w:rPr>
                <w:rFonts w:ascii="ＭＳ 明朝" w:hAnsi="ＭＳ 明朝" w:hint="eastAsia"/>
                <w:snapToGrid w:val="0"/>
                <w:color w:val="000000" w:themeColor="text1"/>
                <w:spacing w:val="-4"/>
              </w:rPr>
              <w:t>支障を及ぼさない場合を除く。）かつ、採取を行う土地及びその周辺の土地の区域における風致の維持に支障を及ぼすおそれが少ないこととなるように努める。</w:t>
            </w:r>
          </w:p>
        </w:tc>
        <w:tc>
          <w:tcPr>
            <w:tcW w:w="3827" w:type="dxa"/>
          </w:tcPr>
          <w:p w14:paraId="365D0333" w14:textId="77777777" w:rsidR="005C2B59" w:rsidRPr="00EA76D6" w:rsidRDefault="005C2B59" w:rsidP="00E80170">
            <w:pPr>
              <w:spacing w:line="220" w:lineRule="exact"/>
              <w:ind w:left="192" w:hangingChars="100" w:hanging="192"/>
              <w:rPr>
                <w:rFonts w:ascii="ＭＳ 明朝" w:hAnsi="ＭＳ 明朝"/>
                <w:snapToGrid w:val="0"/>
                <w:color w:val="000000" w:themeColor="text1"/>
                <w:spacing w:val="-4"/>
              </w:rPr>
            </w:pPr>
          </w:p>
        </w:tc>
      </w:tr>
      <w:tr w:rsidR="005C2B59" w:rsidRPr="003E6F68" w14:paraId="22DEAD04" w14:textId="29507DC4" w:rsidTr="00572EFB">
        <w:trPr>
          <w:trHeight w:val="443"/>
        </w:trPr>
        <w:tc>
          <w:tcPr>
            <w:tcW w:w="1413" w:type="dxa"/>
            <w:vMerge w:val="restart"/>
            <w:shd w:val="clear" w:color="auto" w:fill="D9D9D9" w:themeFill="background1" w:themeFillShade="D9"/>
            <w:vAlign w:val="center"/>
          </w:tcPr>
          <w:p w14:paraId="7D40098E"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1CBB8C6B" w14:textId="77777777" w:rsidR="005C2B59" w:rsidRPr="003E6F68" w:rsidRDefault="005C2B59" w:rsidP="00E8017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20693D9"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0F00438" w14:textId="7B9E3FCC" w:rsidR="005C2B59" w:rsidRPr="003E6F68"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変更は必要最小限のものとし、自然条件を活かした計画とするとともに既存の地貌及び景観と著しく不調和とならないこととなるように努める。</w:t>
            </w:r>
          </w:p>
        </w:tc>
        <w:tc>
          <w:tcPr>
            <w:tcW w:w="3827" w:type="dxa"/>
          </w:tcPr>
          <w:p w14:paraId="0FF59190" w14:textId="77777777" w:rsidR="005C2B59" w:rsidRPr="00EA76D6" w:rsidRDefault="005C2B59" w:rsidP="00723985">
            <w:pPr>
              <w:pStyle w:val="10"/>
              <w:spacing w:line="220" w:lineRule="exact"/>
              <w:ind w:left="192" w:hangingChars="100" w:hanging="192"/>
              <w:rPr>
                <w:rFonts w:ascii="ＭＳ 明朝" w:eastAsia="ＭＳ 明朝" w:hAnsi="ＭＳ 明朝"/>
                <w:color w:val="000000" w:themeColor="text1"/>
                <w:szCs w:val="20"/>
              </w:rPr>
            </w:pPr>
          </w:p>
        </w:tc>
      </w:tr>
      <w:tr w:rsidR="005C2B59" w:rsidRPr="003E6F68" w14:paraId="1ED390D1" w14:textId="5ADDEE1E" w:rsidTr="00572EFB">
        <w:trPr>
          <w:trHeight w:val="442"/>
        </w:trPr>
        <w:tc>
          <w:tcPr>
            <w:tcW w:w="1413" w:type="dxa"/>
            <w:vMerge/>
            <w:tcBorders>
              <w:bottom w:val="single" w:sz="4" w:space="0" w:color="auto"/>
            </w:tcBorders>
            <w:shd w:val="clear" w:color="auto" w:fill="D9D9D9" w:themeFill="background1" w:themeFillShade="D9"/>
            <w:vAlign w:val="center"/>
          </w:tcPr>
          <w:p w14:paraId="1E528961" w14:textId="77777777" w:rsidR="005C2B59" w:rsidRPr="003E6F68" w:rsidRDefault="005C2B59" w:rsidP="00E80170">
            <w:pPr>
              <w:spacing w:line="240" w:lineRule="exact"/>
              <w:jc w:val="center"/>
              <w:rPr>
                <w:rFonts w:ascii="ＭＳ ゴシック" w:eastAsia="ＭＳ ゴシック" w:hAnsi="ＭＳ ゴシック"/>
                <w:sz w:val="18"/>
              </w:rPr>
            </w:pPr>
          </w:p>
        </w:tc>
        <w:tc>
          <w:tcPr>
            <w:tcW w:w="709" w:type="dxa"/>
            <w:shd w:val="clear" w:color="auto" w:fill="auto"/>
          </w:tcPr>
          <w:p w14:paraId="5F6D0C81" w14:textId="77777777" w:rsidR="005C2B59" w:rsidRPr="003E6F68" w:rsidRDefault="005C2B59" w:rsidP="00E8017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5858887" w14:textId="4BA86B53" w:rsidR="00C068FD" w:rsidRPr="00EA76D6" w:rsidRDefault="005C2B59" w:rsidP="00572EFB">
            <w:pPr>
              <w:snapToGrid w:val="0"/>
              <w:spacing w:line="220" w:lineRule="exact"/>
              <w:rPr>
                <w:rFonts w:ascii="ＭＳ 明朝" w:hAnsi="ＭＳ 明朝"/>
                <w:color w:val="000000" w:themeColor="text1"/>
              </w:rPr>
            </w:pPr>
            <w:r w:rsidRPr="00EA76D6">
              <w:rPr>
                <w:rFonts w:ascii="ＭＳ 明朝" w:hAnsi="ＭＳ 明朝" w:hint="eastAsia"/>
                <w:color w:val="000000" w:themeColor="text1"/>
              </w:rPr>
              <w:t>稜線や行為の結果生じるのり面、頂部などにおいては、既存の地貌・樹林の保全を行うように努める。</w:t>
            </w:r>
          </w:p>
        </w:tc>
        <w:tc>
          <w:tcPr>
            <w:tcW w:w="3827" w:type="dxa"/>
          </w:tcPr>
          <w:p w14:paraId="698FAADE" w14:textId="77777777" w:rsidR="005C2B59" w:rsidRDefault="005C2B59" w:rsidP="00E80170">
            <w:pPr>
              <w:pStyle w:val="10"/>
              <w:spacing w:line="220" w:lineRule="exact"/>
              <w:ind w:left="192" w:hangingChars="100" w:hanging="192"/>
              <w:rPr>
                <w:rFonts w:ascii="ＭＳ 明朝" w:eastAsia="ＭＳ 明朝" w:hAnsi="ＭＳ 明朝"/>
                <w:color w:val="000000" w:themeColor="text1"/>
                <w:szCs w:val="20"/>
              </w:rPr>
            </w:pPr>
          </w:p>
          <w:p w14:paraId="1FB37E45" w14:textId="77777777" w:rsidR="00572EFB" w:rsidRDefault="00572EFB" w:rsidP="00E80170">
            <w:pPr>
              <w:pStyle w:val="10"/>
              <w:spacing w:line="220" w:lineRule="exact"/>
              <w:ind w:left="192" w:hangingChars="100" w:hanging="192"/>
              <w:rPr>
                <w:rFonts w:ascii="ＭＳ 明朝" w:eastAsia="ＭＳ 明朝" w:hAnsi="ＭＳ 明朝"/>
                <w:color w:val="000000" w:themeColor="text1"/>
                <w:szCs w:val="20"/>
              </w:rPr>
            </w:pPr>
          </w:p>
          <w:p w14:paraId="4885AF71" w14:textId="77777777" w:rsidR="00572EFB" w:rsidRDefault="00572EFB" w:rsidP="00E80170">
            <w:pPr>
              <w:pStyle w:val="10"/>
              <w:spacing w:line="220" w:lineRule="exact"/>
              <w:ind w:left="192" w:hangingChars="100" w:hanging="192"/>
              <w:rPr>
                <w:rFonts w:ascii="ＭＳ 明朝" w:eastAsia="ＭＳ 明朝" w:hAnsi="ＭＳ 明朝"/>
                <w:color w:val="000000" w:themeColor="text1"/>
                <w:szCs w:val="20"/>
              </w:rPr>
            </w:pPr>
          </w:p>
          <w:p w14:paraId="0F04E691" w14:textId="43FFD470" w:rsidR="00572EFB" w:rsidRPr="00EA76D6" w:rsidRDefault="00572EFB" w:rsidP="00E80170">
            <w:pPr>
              <w:pStyle w:val="10"/>
              <w:spacing w:line="220" w:lineRule="exact"/>
              <w:ind w:left="192" w:hangingChars="100" w:hanging="192"/>
              <w:rPr>
                <w:rFonts w:ascii="ＭＳ 明朝" w:eastAsia="ＭＳ 明朝" w:hAnsi="ＭＳ 明朝"/>
                <w:color w:val="000000" w:themeColor="text1"/>
                <w:szCs w:val="20"/>
              </w:rPr>
            </w:pPr>
          </w:p>
        </w:tc>
      </w:tr>
    </w:tbl>
    <w:p w14:paraId="5211E3FE" w14:textId="77777777" w:rsidR="00332950" w:rsidRPr="003E6F68" w:rsidRDefault="00332950" w:rsidP="00332950">
      <w:pPr>
        <w:rPr>
          <w:rFonts w:ascii="ＭＳ ゴシック" w:eastAsia="ＭＳ ゴシック" w:hAnsi="ＭＳ ゴシック"/>
        </w:rPr>
      </w:pPr>
    </w:p>
    <w:p w14:paraId="252A8748" w14:textId="6B949B5D" w:rsidR="00332950" w:rsidRPr="00332950" w:rsidRDefault="00332950" w:rsidP="003E6F68">
      <w:pPr>
        <w:rPr>
          <w:rFonts w:ascii="ＭＳ ゴシック" w:eastAsia="ＭＳ ゴシック" w:hAnsi="ＭＳ ゴシック"/>
        </w:rPr>
      </w:pPr>
    </w:p>
    <w:p w14:paraId="75C69E9E" w14:textId="77777777" w:rsidR="00332950" w:rsidRPr="003E6F68" w:rsidRDefault="00332950" w:rsidP="003E6F68">
      <w:pPr>
        <w:rPr>
          <w:rFonts w:ascii="ＭＳ ゴシック" w:eastAsia="ＭＳ ゴシック" w:hAnsi="ＭＳ ゴシック"/>
        </w:rPr>
      </w:pPr>
    </w:p>
    <w:p w14:paraId="3E91CD76" w14:textId="0D45DB96" w:rsidR="003E6F68" w:rsidRDefault="003E6F68" w:rsidP="003E6F68">
      <w:pPr>
        <w:rPr>
          <w:rFonts w:ascii="ＭＳ ゴシック" w:eastAsia="ＭＳ ゴシック" w:hAnsi="ＭＳ ゴシック"/>
        </w:rPr>
      </w:pPr>
    </w:p>
    <w:sectPr w:rsidR="003E6F68" w:rsidSect="002611D5">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5C8A2" w14:textId="77777777" w:rsidR="0026148D" w:rsidRDefault="0026148D" w:rsidP="003E3C3C">
      <w:r>
        <w:separator/>
      </w:r>
    </w:p>
  </w:endnote>
  <w:endnote w:type="continuationSeparator" w:id="0">
    <w:p w14:paraId="4A461CD4" w14:textId="77777777" w:rsidR="0026148D" w:rsidRDefault="0026148D"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30925" w14:textId="77777777" w:rsidR="0026148D" w:rsidRDefault="0026148D" w:rsidP="003E3C3C">
      <w:r>
        <w:separator/>
      </w:r>
    </w:p>
  </w:footnote>
  <w:footnote w:type="continuationSeparator" w:id="0">
    <w:p w14:paraId="0A083DA5" w14:textId="77777777" w:rsidR="0026148D" w:rsidRDefault="0026148D"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76346"/>
    <w:rsid w:val="00197FF5"/>
    <w:rsid w:val="001F2BE3"/>
    <w:rsid w:val="00243424"/>
    <w:rsid w:val="002611D5"/>
    <w:rsid w:val="0026148D"/>
    <w:rsid w:val="002A2E51"/>
    <w:rsid w:val="002D01A4"/>
    <w:rsid w:val="002F7AC7"/>
    <w:rsid w:val="00332950"/>
    <w:rsid w:val="00334975"/>
    <w:rsid w:val="00336F40"/>
    <w:rsid w:val="00362A22"/>
    <w:rsid w:val="0038059B"/>
    <w:rsid w:val="003C2162"/>
    <w:rsid w:val="003E3C3C"/>
    <w:rsid w:val="003E6F68"/>
    <w:rsid w:val="00460C26"/>
    <w:rsid w:val="0048414D"/>
    <w:rsid w:val="004D3BCB"/>
    <w:rsid w:val="004E5F8E"/>
    <w:rsid w:val="00532558"/>
    <w:rsid w:val="005532A8"/>
    <w:rsid w:val="00572EFB"/>
    <w:rsid w:val="0057333A"/>
    <w:rsid w:val="005A0CE8"/>
    <w:rsid w:val="005C2B59"/>
    <w:rsid w:val="005E5096"/>
    <w:rsid w:val="00700DAD"/>
    <w:rsid w:val="00707068"/>
    <w:rsid w:val="00723985"/>
    <w:rsid w:val="007261CA"/>
    <w:rsid w:val="0074033D"/>
    <w:rsid w:val="00754749"/>
    <w:rsid w:val="00773986"/>
    <w:rsid w:val="007A68F1"/>
    <w:rsid w:val="007B7304"/>
    <w:rsid w:val="00873EF9"/>
    <w:rsid w:val="00887F9A"/>
    <w:rsid w:val="009142CD"/>
    <w:rsid w:val="00932CC0"/>
    <w:rsid w:val="00972F58"/>
    <w:rsid w:val="00987495"/>
    <w:rsid w:val="009B4766"/>
    <w:rsid w:val="009F2641"/>
    <w:rsid w:val="00A56E21"/>
    <w:rsid w:val="00B24E2D"/>
    <w:rsid w:val="00B36777"/>
    <w:rsid w:val="00B41B32"/>
    <w:rsid w:val="00B6700C"/>
    <w:rsid w:val="00BA3C04"/>
    <w:rsid w:val="00BF6BBE"/>
    <w:rsid w:val="00C0337A"/>
    <w:rsid w:val="00C068FD"/>
    <w:rsid w:val="00CC50AC"/>
    <w:rsid w:val="00CE4B1D"/>
    <w:rsid w:val="00D43198"/>
    <w:rsid w:val="00D449E8"/>
    <w:rsid w:val="00D9166B"/>
    <w:rsid w:val="00DD7DC2"/>
    <w:rsid w:val="00E1594D"/>
    <w:rsid w:val="00E16C13"/>
    <w:rsid w:val="00E56BC5"/>
    <w:rsid w:val="00EA76D6"/>
    <w:rsid w:val="00F17538"/>
    <w:rsid w:val="00F4005B"/>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B73D-51A4-494C-A1B4-8B6D3558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4</cp:revision>
  <dcterms:created xsi:type="dcterms:W3CDTF">2020-05-09T00:12:00Z</dcterms:created>
  <dcterms:modified xsi:type="dcterms:W3CDTF">2020-06-26T07:54:00Z</dcterms:modified>
</cp:coreProperties>
</file>