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108" w:type="dxa"/>
        <w:tblLook w:val="01E0" w:firstRow="1" w:lastRow="1" w:firstColumn="1" w:lastColumn="1" w:noHBand="0" w:noVBand="0"/>
      </w:tblPr>
      <w:tblGrid>
        <w:gridCol w:w="6300"/>
        <w:gridCol w:w="1440"/>
        <w:gridCol w:w="1260"/>
      </w:tblGrid>
      <w:tr w:rsidR="00126717" w:rsidTr="00126717">
        <w:trPr>
          <w:trHeight w:val="881"/>
        </w:trPr>
        <w:tc>
          <w:tcPr>
            <w:tcW w:w="9000" w:type="dxa"/>
            <w:gridSpan w:val="3"/>
            <w:vAlign w:val="center"/>
          </w:tcPr>
          <w:p w:rsidR="00126717" w:rsidRPr="00126717" w:rsidRDefault="00605141" w:rsidP="00126717">
            <w:pPr>
              <w:jc w:val="center"/>
              <w:rPr>
                <w:rFonts w:hint="eastAsia"/>
                <w:b/>
                <w:sz w:val="32"/>
                <w:szCs w:val="32"/>
              </w:rPr>
            </w:pPr>
            <w:bookmarkStart w:id="0" w:name="_GoBack"/>
            <w:bookmarkEnd w:id="0"/>
            <w:r w:rsidRPr="00844F8E">
              <w:rPr>
                <w:rFonts w:hint="eastAsia"/>
                <w:b/>
                <w:spacing w:val="45"/>
                <w:kern w:val="0"/>
                <w:sz w:val="32"/>
                <w:szCs w:val="32"/>
                <w:fitText w:val="3210" w:id="328436736"/>
              </w:rPr>
              <w:t>試験検査設備器</w:t>
            </w:r>
            <w:r w:rsidRPr="00844F8E">
              <w:rPr>
                <w:rFonts w:hint="eastAsia"/>
                <w:b/>
                <w:spacing w:val="5"/>
                <w:kern w:val="0"/>
                <w:sz w:val="32"/>
                <w:szCs w:val="32"/>
                <w:fitText w:val="3210" w:id="328436736"/>
              </w:rPr>
              <w:t>具</w:t>
            </w:r>
            <w:r>
              <w:rPr>
                <w:rFonts w:hint="eastAsia"/>
                <w:b/>
                <w:kern w:val="0"/>
                <w:sz w:val="32"/>
                <w:szCs w:val="32"/>
              </w:rPr>
              <w:t>（</w:t>
            </w:r>
            <w:r w:rsidR="00126717" w:rsidRPr="00126717">
              <w:rPr>
                <w:rFonts w:hint="eastAsia"/>
                <w:b/>
                <w:sz w:val="32"/>
                <w:szCs w:val="32"/>
              </w:rPr>
              <w:t>薬局</w:t>
            </w:r>
            <w:r>
              <w:rPr>
                <w:rFonts w:hint="eastAsia"/>
                <w:b/>
                <w:sz w:val="32"/>
                <w:szCs w:val="32"/>
              </w:rPr>
              <w:t>製剤製造業</w:t>
            </w:r>
            <w:r w:rsidR="00126717" w:rsidRPr="00126717">
              <w:rPr>
                <w:rFonts w:hint="eastAsia"/>
                <w:b/>
                <w:sz w:val="32"/>
                <w:szCs w:val="32"/>
              </w:rPr>
              <w:t>）</w:t>
            </w:r>
          </w:p>
        </w:tc>
      </w:tr>
      <w:tr w:rsidR="00126717" w:rsidRPr="00126717" w:rsidTr="00126717">
        <w:trPr>
          <w:trHeight w:val="900"/>
        </w:trPr>
        <w:tc>
          <w:tcPr>
            <w:tcW w:w="9000" w:type="dxa"/>
            <w:gridSpan w:val="3"/>
            <w:vAlign w:val="center"/>
          </w:tcPr>
          <w:p w:rsidR="00126717" w:rsidRPr="00F31B8F" w:rsidRDefault="00126717" w:rsidP="00605141">
            <w:pPr>
              <w:spacing w:line="480" w:lineRule="auto"/>
              <w:ind w:firstLineChars="200" w:firstLine="480"/>
              <w:rPr>
                <w:rFonts w:hint="eastAsia"/>
                <w:sz w:val="24"/>
              </w:rPr>
            </w:pPr>
            <w:r w:rsidRPr="00126717">
              <w:rPr>
                <w:rFonts w:hint="eastAsia"/>
                <w:sz w:val="24"/>
              </w:rPr>
              <w:t>□</w:t>
            </w:r>
            <w:r w:rsidR="00F31B8F">
              <w:rPr>
                <w:rFonts w:hint="eastAsia"/>
                <w:sz w:val="24"/>
              </w:rPr>
              <w:t xml:space="preserve">　</w:t>
            </w:r>
            <w:r>
              <w:rPr>
                <w:rFonts w:hint="eastAsia"/>
                <w:sz w:val="24"/>
              </w:rPr>
              <w:t>イ</w:t>
            </w:r>
            <w:r w:rsidR="00F31B8F">
              <w:rPr>
                <w:rFonts w:hint="eastAsia"/>
                <w:sz w:val="24"/>
              </w:rPr>
              <w:t>．</w:t>
            </w:r>
            <w:r w:rsidR="00567F3E" w:rsidRPr="00567F3E">
              <w:rPr>
                <w:sz w:val="24"/>
              </w:rPr>
              <w:t>顕微鏡、ルーペ又は粉末Ｘ線回折装置</w:t>
            </w:r>
          </w:p>
          <w:p w:rsidR="00126717" w:rsidRDefault="00126717" w:rsidP="00605141">
            <w:pPr>
              <w:spacing w:line="480" w:lineRule="auto"/>
              <w:ind w:firstLineChars="200" w:firstLine="480"/>
              <w:rPr>
                <w:rFonts w:hint="eastAsia"/>
                <w:sz w:val="24"/>
              </w:rPr>
            </w:pPr>
            <w:r>
              <w:rPr>
                <w:rFonts w:hint="eastAsia"/>
                <w:sz w:val="24"/>
              </w:rPr>
              <w:t>□</w:t>
            </w:r>
            <w:r w:rsidR="00F31B8F">
              <w:rPr>
                <w:rFonts w:hint="eastAsia"/>
                <w:sz w:val="24"/>
              </w:rPr>
              <w:t xml:space="preserve">　</w:t>
            </w:r>
            <w:r>
              <w:rPr>
                <w:rFonts w:hint="eastAsia"/>
                <w:sz w:val="24"/>
              </w:rPr>
              <w:t>ロ</w:t>
            </w:r>
            <w:r w:rsidR="00F31B8F">
              <w:rPr>
                <w:rFonts w:hint="eastAsia"/>
                <w:sz w:val="24"/>
              </w:rPr>
              <w:t>．</w:t>
            </w:r>
            <w:r w:rsidR="00567F3E" w:rsidRPr="00567F3E">
              <w:rPr>
                <w:sz w:val="24"/>
              </w:rPr>
              <w:t>試験検査台</w:t>
            </w:r>
            <w:r w:rsidR="00605141">
              <w:rPr>
                <w:rFonts w:hint="eastAsia"/>
                <w:sz w:val="24"/>
              </w:rPr>
              <w:t xml:space="preserve">　</w:t>
            </w:r>
            <w:r w:rsidR="00605141">
              <w:t>試験検査に必要な設備及び器具</w:t>
            </w:r>
          </w:p>
          <w:p w:rsidR="00126717" w:rsidRDefault="00126717" w:rsidP="00605141">
            <w:pPr>
              <w:spacing w:line="480" w:lineRule="auto"/>
              <w:ind w:firstLineChars="200" w:firstLine="480"/>
              <w:rPr>
                <w:rFonts w:hint="eastAsia"/>
                <w:sz w:val="24"/>
              </w:rPr>
            </w:pPr>
            <w:r>
              <w:rPr>
                <w:rFonts w:hint="eastAsia"/>
                <w:sz w:val="24"/>
              </w:rPr>
              <w:t>□</w:t>
            </w:r>
            <w:r w:rsidR="00F31B8F">
              <w:rPr>
                <w:rFonts w:hint="eastAsia"/>
                <w:sz w:val="24"/>
              </w:rPr>
              <w:t xml:space="preserve">　</w:t>
            </w:r>
            <w:r>
              <w:rPr>
                <w:rFonts w:hint="eastAsia"/>
                <w:sz w:val="24"/>
              </w:rPr>
              <w:t>ハ</w:t>
            </w:r>
            <w:r w:rsidR="00F31B8F">
              <w:rPr>
                <w:rFonts w:hint="eastAsia"/>
                <w:sz w:val="24"/>
              </w:rPr>
              <w:t>．</w:t>
            </w:r>
            <w:r w:rsidR="00567F3E" w:rsidRPr="00567F3E">
              <w:rPr>
                <w:sz w:val="24"/>
              </w:rPr>
              <w:t>デシケーター</w:t>
            </w:r>
          </w:p>
          <w:p w:rsidR="00126717" w:rsidRDefault="006163E8" w:rsidP="006163E8">
            <w:pPr>
              <w:spacing w:line="480" w:lineRule="auto"/>
              <w:ind w:firstLineChars="100" w:firstLine="240"/>
              <w:rPr>
                <w:rFonts w:hint="eastAsia"/>
                <w:sz w:val="24"/>
              </w:rPr>
            </w:pPr>
            <w:r>
              <w:rPr>
                <w:rFonts w:hint="eastAsia"/>
                <w:sz w:val="24"/>
              </w:rPr>
              <w:t>☆</w:t>
            </w:r>
            <w:r w:rsidR="00126717">
              <w:rPr>
                <w:rFonts w:hint="eastAsia"/>
                <w:sz w:val="24"/>
              </w:rPr>
              <w:t>□</w:t>
            </w:r>
            <w:r w:rsidR="00F31B8F">
              <w:rPr>
                <w:rFonts w:hint="eastAsia"/>
                <w:sz w:val="24"/>
              </w:rPr>
              <w:t xml:space="preserve">　</w:t>
            </w:r>
            <w:r w:rsidR="00126717">
              <w:rPr>
                <w:rFonts w:hint="eastAsia"/>
                <w:sz w:val="24"/>
              </w:rPr>
              <w:t>ニ</w:t>
            </w:r>
            <w:r w:rsidR="00F31B8F">
              <w:rPr>
                <w:rFonts w:hint="eastAsia"/>
                <w:sz w:val="24"/>
              </w:rPr>
              <w:t>．</w:t>
            </w:r>
            <w:r w:rsidR="00567F3E" w:rsidRPr="00567F3E">
              <w:rPr>
                <w:sz w:val="24"/>
              </w:rPr>
              <w:t>はかり（感量</w:t>
            </w:r>
            <w:r w:rsidR="00567F3E">
              <w:rPr>
                <w:rFonts w:hint="eastAsia"/>
                <w:sz w:val="24"/>
              </w:rPr>
              <w:t>１ｍｇ</w:t>
            </w:r>
            <w:r w:rsidR="00567F3E" w:rsidRPr="00567F3E">
              <w:rPr>
                <w:sz w:val="24"/>
              </w:rPr>
              <w:t>のもの）</w:t>
            </w:r>
          </w:p>
          <w:p w:rsidR="00126717" w:rsidRDefault="006163E8" w:rsidP="006163E8">
            <w:pPr>
              <w:spacing w:line="480" w:lineRule="auto"/>
              <w:ind w:firstLineChars="100" w:firstLine="240"/>
              <w:rPr>
                <w:rFonts w:hint="eastAsia"/>
                <w:sz w:val="24"/>
              </w:rPr>
            </w:pPr>
            <w:r>
              <w:rPr>
                <w:rFonts w:hint="eastAsia"/>
                <w:sz w:val="24"/>
              </w:rPr>
              <w:t>☆</w:t>
            </w:r>
            <w:r w:rsidR="00126717">
              <w:rPr>
                <w:rFonts w:hint="eastAsia"/>
                <w:sz w:val="24"/>
              </w:rPr>
              <w:t>□</w:t>
            </w:r>
            <w:r w:rsidR="00F31B8F">
              <w:rPr>
                <w:rFonts w:hint="eastAsia"/>
                <w:sz w:val="24"/>
              </w:rPr>
              <w:t xml:space="preserve">　</w:t>
            </w:r>
            <w:r w:rsidR="00126717">
              <w:rPr>
                <w:rFonts w:hint="eastAsia"/>
                <w:sz w:val="24"/>
              </w:rPr>
              <w:t>ホ</w:t>
            </w:r>
            <w:r w:rsidR="00F31B8F">
              <w:rPr>
                <w:rFonts w:hint="eastAsia"/>
                <w:sz w:val="24"/>
              </w:rPr>
              <w:t>．</w:t>
            </w:r>
            <w:r w:rsidR="00567F3E" w:rsidRPr="00567F3E">
              <w:rPr>
                <w:sz w:val="24"/>
              </w:rPr>
              <w:t>薄層クロマトグラフ装置</w:t>
            </w:r>
          </w:p>
          <w:p w:rsidR="00126717" w:rsidRDefault="00126717" w:rsidP="00605141">
            <w:pPr>
              <w:spacing w:line="480" w:lineRule="auto"/>
              <w:ind w:firstLineChars="200" w:firstLine="480"/>
              <w:rPr>
                <w:rFonts w:hint="eastAsia"/>
                <w:sz w:val="24"/>
              </w:rPr>
            </w:pPr>
            <w:r>
              <w:rPr>
                <w:rFonts w:hint="eastAsia"/>
                <w:sz w:val="24"/>
              </w:rPr>
              <w:t>□</w:t>
            </w:r>
            <w:r w:rsidR="00F31B8F">
              <w:rPr>
                <w:rFonts w:hint="eastAsia"/>
                <w:sz w:val="24"/>
              </w:rPr>
              <w:t xml:space="preserve">　</w:t>
            </w:r>
            <w:r>
              <w:rPr>
                <w:rFonts w:hint="eastAsia"/>
                <w:sz w:val="24"/>
              </w:rPr>
              <w:t>ヘ</w:t>
            </w:r>
            <w:r w:rsidR="00F31B8F">
              <w:rPr>
                <w:rFonts w:hint="eastAsia"/>
                <w:sz w:val="24"/>
              </w:rPr>
              <w:t>．</w:t>
            </w:r>
            <w:r w:rsidR="00567F3E" w:rsidRPr="00567F3E">
              <w:rPr>
                <w:sz w:val="24"/>
              </w:rPr>
              <w:t>比重計又は振動式密度計</w:t>
            </w:r>
          </w:p>
          <w:p w:rsidR="00F31B8F" w:rsidRDefault="006163E8" w:rsidP="006163E8">
            <w:pPr>
              <w:spacing w:line="480" w:lineRule="auto"/>
              <w:ind w:firstLineChars="100" w:firstLine="240"/>
              <w:rPr>
                <w:rFonts w:hint="eastAsia"/>
                <w:sz w:val="24"/>
              </w:rPr>
            </w:pPr>
            <w:r>
              <w:rPr>
                <w:rFonts w:hint="eastAsia"/>
                <w:sz w:val="24"/>
              </w:rPr>
              <w:t>☆</w:t>
            </w:r>
            <w:r w:rsidR="00F31B8F" w:rsidRPr="00F31B8F">
              <w:rPr>
                <w:rFonts w:hint="eastAsia"/>
                <w:sz w:val="24"/>
              </w:rPr>
              <w:t>□　ト．</w:t>
            </w:r>
            <w:r w:rsidR="00567F3E" w:rsidRPr="00567F3E">
              <w:rPr>
                <w:sz w:val="24"/>
              </w:rPr>
              <w:t>ｐＨ計</w:t>
            </w:r>
          </w:p>
          <w:p w:rsidR="00126717" w:rsidRDefault="00126717" w:rsidP="00605141">
            <w:pPr>
              <w:spacing w:line="480" w:lineRule="auto"/>
              <w:ind w:firstLineChars="200" w:firstLine="480"/>
              <w:rPr>
                <w:rFonts w:hint="eastAsia"/>
                <w:sz w:val="24"/>
              </w:rPr>
            </w:pPr>
            <w:r>
              <w:rPr>
                <w:rFonts w:hint="eastAsia"/>
                <w:sz w:val="24"/>
              </w:rPr>
              <w:t>□</w:t>
            </w:r>
            <w:r w:rsidR="00F31B8F">
              <w:rPr>
                <w:rFonts w:hint="eastAsia"/>
                <w:sz w:val="24"/>
              </w:rPr>
              <w:t xml:space="preserve">　</w:t>
            </w:r>
            <w:r>
              <w:rPr>
                <w:rFonts w:hint="eastAsia"/>
                <w:sz w:val="24"/>
              </w:rPr>
              <w:t>チ</w:t>
            </w:r>
            <w:r w:rsidR="00F31B8F">
              <w:rPr>
                <w:rFonts w:hint="eastAsia"/>
                <w:sz w:val="24"/>
              </w:rPr>
              <w:t>．</w:t>
            </w:r>
            <w:r w:rsidR="00567F3E" w:rsidRPr="00567F3E">
              <w:rPr>
                <w:sz w:val="24"/>
              </w:rPr>
              <w:t>ブンゼンバーナー又はアルコールランプ</w:t>
            </w:r>
          </w:p>
          <w:p w:rsidR="00126717" w:rsidRDefault="006163E8" w:rsidP="006163E8">
            <w:pPr>
              <w:spacing w:line="480" w:lineRule="auto"/>
              <w:ind w:firstLineChars="100" w:firstLine="240"/>
              <w:rPr>
                <w:rFonts w:hint="eastAsia"/>
                <w:sz w:val="24"/>
              </w:rPr>
            </w:pPr>
            <w:r>
              <w:rPr>
                <w:rFonts w:hint="eastAsia"/>
                <w:sz w:val="24"/>
              </w:rPr>
              <w:t>☆</w:t>
            </w:r>
            <w:r w:rsidR="00126717">
              <w:rPr>
                <w:rFonts w:hint="eastAsia"/>
                <w:sz w:val="24"/>
              </w:rPr>
              <w:t>□</w:t>
            </w:r>
            <w:r w:rsidR="00F31B8F">
              <w:rPr>
                <w:rFonts w:hint="eastAsia"/>
                <w:sz w:val="24"/>
              </w:rPr>
              <w:t xml:space="preserve">　</w:t>
            </w:r>
            <w:r w:rsidR="00126717">
              <w:rPr>
                <w:rFonts w:hint="eastAsia"/>
                <w:sz w:val="24"/>
              </w:rPr>
              <w:t>リ</w:t>
            </w:r>
            <w:r w:rsidR="00F31B8F">
              <w:rPr>
                <w:rFonts w:hint="eastAsia"/>
                <w:sz w:val="24"/>
              </w:rPr>
              <w:t>．</w:t>
            </w:r>
            <w:r w:rsidR="00567F3E" w:rsidRPr="00567F3E">
              <w:rPr>
                <w:sz w:val="24"/>
              </w:rPr>
              <w:t>崩壊度試験器</w:t>
            </w:r>
          </w:p>
          <w:p w:rsidR="00126717" w:rsidRDefault="00126717" w:rsidP="00605141">
            <w:pPr>
              <w:spacing w:line="480" w:lineRule="auto"/>
              <w:ind w:firstLineChars="200" w:firstLine="480"/>
              <w:rPr>
                <w:rFonts w:hint="eastAsia"/>
                <w:sz w:val="24"/>
              </w:rPr>
            </w:pPr>
            <w:r>
              <w:rPr>
                <w:rFonts w:hint="eastAsia"/>
                <w:sz w:val="24"/>
              </w:rPr>
              <w:t>□</w:t>
            </w:r>
            <w:r w:rsidR="00F31B8F">
              <w:rPr>
                <w:rFonts w:hint="eastAsia"/>
                <w:sz w:val="24"/>
              </w:rPr>
              <w:t xml:space="preserve">　</w:t>
            </w:r>
            <w:r>
              <w:rPr>
                <w:rFonts w:hint="eastAsia"/>
                <w:sz w:val="24"/>
              </w:rPr>
              <w:t>ヌ</w:t>
            </w:r>
            <w:r w:rsidR="00F31B8F">
              <w:rPr>
                <w:rFonts w:hint="eastAsia"/>
                <w:sz w:val="24"/>
              </w:rPr>
              <w:t>．</w:t>
            </w:r>
            <w:r w:rsidR="00567F3E" w:rsidRPr="00567F3E">
              <w:rPr>
                <w:sz w:val="24"/>
              </w:rPr>
              <w:t>融点測定器</w:t>
            </w:r>
          </w:p>
          <w:p w:rsidR="00126717" w:rsidRDefault="00F31B8F" w:rsidP="00605141">
            <w:pPr>
              <w:spacing w:line="360" w:lineRule="auto"/>
              <w:ind w:firstLineChars="200" w:firstLine="480"/>
              <w:rPr>
                <w:rFonts w:hint="eastAsia"/>
                <w:sz w:val="24"/>
              </w:rPr>
            </w:pPr>
            <w:r>
              <w:rPr>
                <w:rFonts w:hint="eastAsia"/>
                <w:sz w:val="24"/>
              </w:rPr>
              <w:t xml:space="preserve">　</w:t>
            </w:r>
            <w:r w:rsidR="00605141">
              <w:rPr>
                <w:rFonts w:hint="eastAsia"/>
                <w:sz w:val="24"/>
              </w:rPr>
              <w:t xml:space="preserve">　</w:t>
            </w:r>
            <w:r w:rsidR="00126717">
              <w:rPr>
                <w:rFonts w:hint="eastAsia"/>
                <w:sz w:val="24"/>
              </w:rPr>
              <w:t>ル</w:t>
            </w:r>
            <w:r>
              <w:rPr>
                <w:rFonts w:hint="eastAsia"/>
                <w:sz w:val="24"/>
              </w:rPr>
              <w:t>．</w:t>
            </w:r>
            <w:r w:rsidR="00567F3E" w:rsidRPr="00567F3E">
              <w:rPr>
                <w:sz w:val="24"/>
              </w:rPr>
              <w:t>試験検査に必要な書籍</w:t>
            </w:r>
          </w:p>
          <w:p w:rsidR="00605141" w:rsidRDefault="00605141" w:rsidP="00605141">
            <w:pPr>
              <w:spacing w:line="360" w:lineRule="auto"/>
              <w:ind w:firstLineChars="200" w:firstLine="480"/>
              <w:rPr>
                <w:rFonts w:hint="eastAsia"/>
                <w:sz w:val="24"/>
              </w:rPr>
            </w:pPr>
            <w:r>
              <w:rPr>
                <w:rFonts w:hint="eastAsia"/>
                <w:sz w:val="24"/>
              </w:rPr>
              <w:t>□（ア）</w:t>
            </w:r>
            <w:r>
              <w:rPr>
                <w:rFonts w:hint="eastAsia"/>
                <w:sz w:val="24"/>
              </w:rPr>
              <w:t xml:space="preserve"> </w:t>
            </w:r>
            <w:r>
              <w:rPr>
                <w:rFonts w:hint="eastAsia"/>
                <w:sz w:val="24"/>
              </w:rPr>
              <w:t>薬局製剤業務指針</w:t>
            </w:r>
          </w:p>
          <w:p w:rsidR="00605141" w:rsidRDefault="00605141" w:rsidP="00605141">
            <w:pPr>
              <w:spacing w:line="360" w:lineRule="auto"/>
              <w:ind w:firstLineChars="100" w:firstLine="240"/>
              <w:rPr>
                <w:rFonts w:hint="eastAsia"/>
                <w:sz w:val="24"/>
              </w:rPr>
            </w:pPr>
          </w:p>
          <w:p w:rsidR="008A586A" w:rsidRPr="008A586A" w:rsidRDefault="007A3146" w:rsidP="008A586A">
            <w:pPr>
              <w:ind w:leftChars="114" w:left="239"/>
              <w:rPr>
                <w:sz w:val="24"/>
              </w:rPr>
            </w:pPr>
            <w:r>
              <w:rPr>
                <w:rFonts w:hint="eastAsia"/>
                <w:sz w:val="24"/>
              </w:rPr>
              <w:t>☆</w:t>
            </w:r>
            <w:r w:rsidR="008A586A">
              <w:rPr>
                <w:rFonts w:hint="eastAsia"/>
                <w:sz w:val="24"/>
              </w:rPr>
              <w:t>印の</w:t>
            </w:r>
            <w:r w:rsidRPr="007A3146">
              <w:rPr>
                <w:sz w:val="24"/>
              </w:rPr>
              <w:t>設備及び器具については、</w:t>
            </w:r>
            <w:r w:rsidR="008A586A" w:rsidRPr="008A586A">
              <w:rPr>
                <w:rFonts w:hint="eastAsia"/>
                <w:sz w:val="24"/>
              </w:rPr>
              <w:t>厚生労働大臣の指定した試験検査機関を利用する場合は備えなくてもよい。</w:t>
            </w:r>
          </w:p>
          <w:p w:rsidR="007A3146" w:rsidRDefault="007A3146" w:rsidP="008A586A">
            <w:pPr>
              <w:ind w:firstLineChars="100" w:firstLine="240"/>
              <w:rPr>
                <w:rFonts w:hint="eastAsia"/>
                <w:sz w:val="24"/>
              </w:rPr>
            </w:pPr>
          </w:p>
          <w:p w:rsidR="007A3146" w:rsidRDefault="008A586A" w:rsidP="008A586A">
            <w:pPr>
              <w:ind w:leftChars="114" w:left="239"/>
              <w:rPr>
                <w:rFonts w:hint="eastAsia"/>
                <w:sz w:val="24"/>
              </w:rPr>
            </w:pPr>
            <w:r w:rsidRPr="008A586A">
              <w:rPr>
                <w:rFonts w:hint="eastAsia"/>
                <w:sz w:val="24"/>
              </w:rPr>
              <w:t>※試験検査台については、調剤台を試験検査台として用いる場合であって、試験検査及び調剤の双方に支障がないと認められるときは備えなくてもよい。</w:t>
            </w:r>
          </w:p>
          <w:p w:rsidR="008A586A" w:rsidRPr="00126717" w:rsidRDefault="008A586A" w:rsidP="008A586A">
            <w:pPr>
              <w:ind w:firstLineChars="100" w:firstLine="240"/>
              <w:rPr>
                <w:rFonts w:hint="eastAsia"/>
                <w:sz w:val="24"/>
              </w:rPr>
            </w:pPr>
          </w:p>
        </w:tc>
      </w:tr>
      <w:tr w:rsidR="00E94E08" w:rsidRPr="00126717" w:rsidTr="00E94E08">
        <w:trPr>
          <w:trHeight w:val="718"/>
        </w:trPr>
        <w:tc>
          <w:tcPr>
            <w:tcW w:w="6300" w:type="dxa"/>
            <w:tcBorders>
              <w:left w:val="nil"/>
              <w:bottom w:val="nil"/>
            </w:tcBorders>
            <w:vAlign w:val="center"/>
          </w:tcPr>
          <w:p w:rsidR="00E94E08" w:rsidRPr="00126717" w:rsidRDefault="00E94E08" w:rsidP="00605141">
            <w:pPr>
              <w:spacing w:line="480" w:lineRule="auto"/>
              <w:ind w:firstLineChars="200" w:firstLine="480"/>
              <w:rPr>
                <w:rFonts w:hint="eastAsia"/>
                <w:sz w:val="24"/>
              </w:rPr>
            </w:pPr>
          </w:p>
        </w:tc>
        <w:tc>
          <w:tcPr>
            <w:tcW w:w="1440" w:type="dxa"/>
            <w:vAlign w:val="center"/>
          </w:tcPr>
          <w:p w:rsidR="00E94E08" w:rsidRPr="00E94E08" w:rsidRDefault="00E94E08" w:rsidP="00E94E08">
            <w:pPr>
              <w:spacing w:line="480" w:lineRule="auto"/>
              <w:jc w:val="center"/>
              <w:rPr>
                <w:rFonts w:hint="eastAsia"/>
                <w:sz w:val="24"/>
              </w:rPr>
            </w:pPr>
            <w:r w:rsidRPr="00E94E08">
              <w:rPr>
                <w:rFonts w:hint="eastAsia"/>
                <w:sz w:val="24"/>
              </w:rPr>
              <w:t>検査済印</w:t>
            </w:r>
          </w:p>
        </w:tc>
        <w:tc>
          <w:tcPr>
            <w:tcW w:w="1260" w:type="dxa"/>
            <w:vAlign w:val="center"/>
          </w:tcPr>
          <w:p w:rsidR="00E94E08" w:rsidRPr="00126717" w:rsidRDefault="00E94E08" w:rsidP="00605141">
            <w:pPr>
              <w:spacing w:line="480" w:lineRule="auto"/>
              <w:ind w:firstLineChars="200" w:firstLine="480"/>
              <w:rPr>
                <w:rFonts w:hint="eastAsia"/>
                <w:sz w:val="24"/>
              </w:rPr>
            </w:pPr>
          </w:p>
        </w:tc>
      </w:tr>
    </w:tbl>
    <w:p w:rsidR="00126717" w:rsidRDefault="00126717" w:rsidP="00126717">
      <w:pPr>
        <w:rPr>
          <w:rFonts w:hint="eastAsia"/>
        </w:rPr>
      </w:pPr>
    </w:p>
    <w:sectPr w:rsidR="00126717" w:rsidSect="0034607A">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7CB" w:rsidRDefault="007347CB" w:rsidP="007347CB">
      <w:r>
        <w:separator/>
      </w:r>
    </w:p>
  </w:endnote>
  <w:endnote w:type="continuationSeparator" w:id="0">
    <w:p w:rsidR="007347CB" w:rsidRDefault="007347CB" w:rsidP="00734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7CB" w:rsidRDefault="007347CB" w:rsidP="007347CB">
      <w:r>
        <w:separator/>
      </w:r>
    </w:p>
  </w:footnote>
  <w:footnote w:type="continuationSeparator" w:id="0">
    <w:p w:rsidR="007347CB" w:rsidRDefault="007347CB" w:rsidP="007347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717"/>
    <w:rsid w:val="00126717"/>
    <w:rsid w:val="001F62CE"/>
    <w:rsid w:val="0034607A"/>
    <w:rsid w:val="003C4035"/>
    <w:rsid w:val="003C6475"/>
    <w:rsid w:val="00567F3E"/>
    <w:rsid w:val="00605141"/>
    <w:rsid w:val="006163E8"/>
    <w:rsid w:val="007347CB"/>
    <w:rsid w:val="0078780C"/>
    <w:rsid w:val="007A3146"/>
    <w:rsid w:val="0080236B"/>
    <w:rsid w:val="008A586A"/>
    <w:rsid w:val="00976F1A"/>
    <w:rsid w:val="00E23C6D"/>
    <w:rsid w:val="00E94E08"/>
    <w:rsid w:val="00ED7367"/>
    <w:rsid w:val="00F31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267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7A3146"/>
    <w:rPr>
      <w:color w:val="0000FF"/>
      <w:u w:val="single"/>
    </w:rPr>
  </w:style>
  <w:style w:type="paragraph" w:styleId="a5">
    <w:name w:val="header"/>
    <w:basedOn w:val="a"/>
    <w:link w:val="a6"/>
    <w:rsid w:val="007347CB"/>
    <w:pPr>
      <w:tabs>
        <w:tab w:val="center" w:pos="4252"/>
        <w:tab w:val="right" w:pos="8504"/>
      </w:tabs>
      <w:snapToGrid w:val="0"/>
    </w:pPr>
  </w:style>
  <w:style w:type="character" w:customStyle="1" w:styleId="a6">
    <w:name w:val="ヘッダー (文字)"/>
    <w:basedOn w:val="a0"/>
    <w:link w:val="a5"/>
    <w:rsid w:val="007347CB"/>
    <w:rPr>
      <w:kern w:val="2"/>
      <w:sz w:val="21"/>
      <w:szCs w:val="24"/>
    </w:rPr>
  </w:style>
  <w:style w:type="paragraph" w:styleId="a7">
    <w:name w:val="footer"/>
    <w:basedOn w:val="a"/>
    <w:link w:val="a8"/>
    <w:rsid w:val="007347CB"/>
    <w:pPr>
      <w:tabs>
        <w:tab w:val="center" w:pos="4252"/>
        <w:tab w:val="right" w:pos="8504"/>
      </w:tabs>
      <w:snapToGrid w:val="0"/>
    </w:pPr>
  </w:style>
  <w:style w:type="character" w:customStyle="1" w:styleId="a8">
    <w:name w:val="フッター (文字)"/>
    <w:basedOn w:val="a0"/>
    <w:link w:val="a7"/>
    <w:rsid w:val="007347CB"/>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267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7A3146"/>
    <w:rPr>
      <w:color w:val="0000FF"/>
      <w:u w:val="single"/>
    </w:rPr>
  </w:style>
  <w:style w:type="paragraph" w:styleId="a5">
    <w:name w:val="header"/>
    <w:basedOn w:val="a"/>
    <w:link w:val="a6"/>
    <w:rsid w:val="007347CB"/>
    <w:pPr>
      <w:tabs>
        <w:tab w:val="center" w:pos="4252"/>
        <w:tab w:val="right" w:pos="8504"/>
      </w:tabs>
      <w:snapToGrid w:val="0"/>
    </w:pPr>
  </w:style>
  <w:style w:type="character" w:customStyle="1" w:styleId="a6">
    <w:name w:val="ヘッダー (文字)"/>
    <w:basedOn w:val="a0"/>
    <w:link w:val="a5"/>
    <w:rsid w:val="007347CB"/>
    <w:rPr>
      <w:kern w:val="2"/>
      <w:sz w:val="21"/>
      <w:szCs w:val="24"/>
    </w:rPr>
  </w:style>
  <w:style w:type="paragraph" w:styleId="a7">
    <w:name w:val="footer"/>
    <w:basedOn w:val="a"/>
    <w:link w:val="a8"/>
    <w:rsid w:val="007347CB"/>
    <w:pPr>
      <w:tabs>
        <w:tab w:val="center" w:pos="4252"/>
        <w:tab w:val="right" w:pos="8504"/>
      </w:tabs>
      <w:snapToGrid w:val="0"/>
    </w:pPr>
  </w:style>
  <w:style w:type="character" w:customStyle="1" w:styleId="a8">
    <w:name w:val="フッター (文字)"/>
    <w:basedOn w:val="a0"/>
    <w:link w:val="a7"/>
    <w:rsid w:val="007347C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52483">
      <w:bodyDiv w:val="1"/>
      <w:marLeft w:val="0"/>
      <w:marRight w:val="0"/>
      <w:marTop w:val="0"/>
      <w:marBottom w:val="0"/>
      <w:divBdr>
        <w:top w:val="none" w:sz="0" w:space="0" w:color="auto"/>
        <w:left w:val="none" w:sz="0" w:space="0" w:color="auto"/>
        <w:bottom w:val="none" w:sz="0" w:space="0" w:color="auto"/>
        <w:right w:val="none" w:sz="0" w:space="0" w:color="auto"/>
      </w:divBdr>
      <w:divsChild>
        <w:div w:id="1503088419">
          <w:marLeft w:val="240"/>
          <w:marRight w:val="0"/>
          <w:marTop w:val="0"/>
          <w:marBottom w:val="0"/>
          <w:divBdr>
            <w:top w:val="none" w:sz="0" w:space="0" w:color="auto"/>
            <w:left w:val="none" w:sz="0" w:space="0" w:color="auto"/>
            <w:bottom w:val="none" w:sz="0" w:space="0" w:color="auto"/>
            <w:right w:val="none" w:sz="0" w:space="0" w:color="auto"/>
          </w:divBdr>
          <w:divsChild>
            <w:div w:id="870529290">
              <w:marLeft w:val="240"/>
              <w:marRight w:val="0"/>
              <w:marTop w:val="0"/>
              <w:marBottom w:val="0"/>
              <w:divBdr>
                <w:top w:val="none" w:sz="0" w:space="0" w:color="auto"/>
                <w:left w:val="none" w:sz="0" w:space="0" w:color="auto"/>
                <w:bottom w:val="none" w:sz="0" w:space="0" w:color="auto"/>
                <w:right w:val="none" w:sz="0" w:space="0" w:color="auto"/>
              </w:divBdr>
              <w:divsChild>
                <w:div w:id="389813273">
                  <w:marLeft w:val="240"/>
                  <w:marRight w:val="0"/>
                  <w:marTop w:val="0"/>
                  <w:marBottom w:val="0"/>
                  <w:divBdr>
                    <w:top w:val="none" w:sz="0" w:space="0" w:color="auto"/>
                    <w:left w:val="none" w:sz="0" w:space="0" w:color="auto"/>
                    <w:bottom w:val="none" w:sz="0" w:space="0" w:color="auto"/>
                    <w:right w:val="none" w:sz="0" w:space="0" w:color="auto"/>
                  </w:divBdr>
                </w:div>
                <w:div w:id="547761137">
                  <w:marLeft w:val="240"/>
                  <w:marRight w:val="0"/>
                  <w:marTop w:val="0"/>
                  <w:marBottom w:val="0"/>
                  <w:divBdr>
                    <w:top w:val="none" w:sz="0" w:space="0" w:color="auto"/>
                    <w:left w:val="none" w:sz="0" w:space="0" w:color="auto"/>
                    <w:bottom w:val="none" w:sz="0" w:space="0" w:color="auto"/>
                    <w:right w:val="none" w:sz="0" w:space="0" w:color="auto"/>
                  </w:divBdr>
                </w:div>
                <w:div w:id="617494204">
                  <w:marLeft w:val="240"/>
                  <w:marRight w:val="0"/>
                  <w:marTop w:val="0"/>
                  <w:marBottom w:val="0"/>
                  <w:divBdr>
                    <w:top w:val="none" w:sz="0" w:space="0" w:color="auto"/>
                    <w:left w:val="none" w:sz="0" w:space="0" w:color="auto"/>
                    <w:bottom w:val="none" w:sz="0" w:space="0" w:color="auto"/>
                    <w:right w:val="none" w:sz="0" w:space="0" w:color="auto"/>
                  </w:divBdr>
                </w:div>
                <w:div w:id="803542120">
                  <w:marLeft w:val="240"/>
                  <w:marRight w:val="0"/>
                  <w:marTop w:val="0"/>
                  <w:marBottom w:val="0"/>
                  <w:divBdr>
                    <w:top w:val="none" w:sz="0" w:space="0" w:color="auto"/>
                    <w:left w:val="none" w:sz="0" w:space="0" w:color="auto"/>
                    <w:bottom w:val="none" w:sz="0" w:space="0" w:color="auto"/>
                    <w:right w:val="none" w:sz="0" w:space="0" w:color="auto"/>
                  </w:divBdr>
                </w:div>
                <w:div w:id="1080178052">
                  <w:marLeft w:val="240"/>
                  <w:marRight w:val="0"/>
                  <w:marTop w:val="0"/>
                  <w:marBottom w:val="0"/>
                  <w:divBdr>
                    <w:top w:val="none" w:sz="0" w:space="0" w:color="auto"/>
                    <w:left w:val="none" w:sz="0" w:space="0" w:color="auto"/>
                    <w:bottom w:val="none" w:sz="0" w:space="0" w:color="auto"/>
                    <w:right w:val="none" w:sz="0" w:space="0" w:color="auto"/>
                  </w:divBdr>
                </w:div>
                <w:div w:id="1090589166">
                  <w:marLeft w:val="240"/>
                  <w:marRight w:val="0"/>
                  <w:marTop w:val="0"/>
                  <w:marBottom w:val="0"/>
                  <w:divBdr>
                    <w:top w:val="none" w:sz="0" w:space="0" w:color="auto"/>
                    <w:left w:val="none" w:sz="0" w:space="0" w:color="auto"/>
                    <w:bottom w:val="none" w:sz="0" w:space="0" w:color="auto"/>
                    <w:right w:val="none" w:sz="0" w:space="0" w:color="auto"/>
                  </w:divBdr>
                </w:div>
                <w:div w:id="1277058651">
                  <w:marLeft w:val="240"/>
                  <w:marRight w:val="0"/>
                  <w:marTop w:val="0"/>
                  <w:marBottom w:val="0"/>
                  <w:divBdr>
                    <w:top w:val="none" w:sz="0" w:space="0" w:color="auto"/>
                    <w:left w:val="none" w:sz="0" w:space="0" w:color="auto"/>
                    <w:bottom w:val="none" w:sz="0" w:space="0" w:color="auto"/>
                    <w:right w:val="none" w:sz="0" w:space="0" w:color="auto"/>
                  </w:divBdr>
                </w:div>
                <w:div w:id="1429086038">
                  <w:marLeft w:val="240"/>
                  <w:marRight w:val="0"/>
                  <w:marTop w:val="0"/>
                  <w:marBottom w:val="0"/>
                  <w:divBdr>
                    <w:top w:val="none" w:sz="0" w:space="0" w:color="auto"/>
                    <w:left w:val="none" w:sz="0" w:space="0" w:color="auto"/>
                    <w:bottom w:val="none" w:sz="0" w:space="0" w:color="auto"/>
                    <w:right w:val="none" w:sz="0" w:space="0" w:color="auto"/>
                  </w:divBdr>
                </w:div>
                <w:div w:id="1473478376">
                  <w:marLeft w:val="240"/>
                  <w:marRight w:val="0"/>
                  <w:marTop w:val="0"/>
                  <w:marBottom w:val="0"/>
                  <w:divBdr>
                    <w:top w:val="none" w:sz="0" w:space="0" w:color="auto"/>
                    <w:left w:val="none" w:sz="0" w:space="0" w:color="auto"/>
                    <w:bottom w:val="none" w:sz="0" w:space="0" w:color="auto"/>
                    <w:right w:val="none" w:sz="0" w:space="0" w:color="auto"/>
                  </w:divBdr>
                </w:div>
                <w:div w:id="1819809805">
                  <w:marLeft w:val="240"/>
                  <w:marRight w:val="0"/>
                  <w:marTop w:val="0"/>
                  <w:marBottom w:val="0"/>
                  <w:divBdr>
                    <w:top w:val="none" w:sz="0" w:space="0" w:color="auto"/>
                    <w:left w:val="none" w:sz="0" w:space="0" w:color="auto"/>
                    <w:bottom w:val="none" w:sz="0" w:space="0" w:color="auto"/>
                    <w:right w:val="none" w:sz="0" w:space="0" w:color="auto"/>
                  </w:divBdr>
                </w:div>
                <w:div w:id="19022530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134340">
      <w:bodyDiv w:val="1"/>
      <w:marLeft w:val="0"/>
      <w:marRight w:val="0"/>
      <w:marTop w:val="0"/>
      <w:marBottom w:val="0"/>
      <w:divBdr>
        <w:top w:val="none" w:sz="0" w:space="0" w:color="auto"/>
        <w:left w:val="none" w:sz="0" w:space="0" w:color="auto"/>
        <w:bottom w:val="none" w:sz="0" w:space="0" w:color="auto"/>
        <w:right w:val="none" w:sz="0" w:space="0" w:color="auto"/>
      </w:divBdr>
      <w:divsChild>
        <w:div w:id="888537740">
          <w:marLeft w:val="240"/>
          <w:marRight w:val="0"/>
          <w:marTop w:val="0"/>
          <w:marBottom w:val="0"/>
          <w:divBdr>
            <w:top w:val="none" w:sz="0" w:space="0" w:color="auto"/>
            <w:left w:val="none" w:sz="0" w:space="0" w:color="auto"/>
            <w:bottom w:val="none" w:sz="0" w:space="0" w:color="auto"/>
            <w:right w:val="none" w:sz="0" w:space="0" w:color="auto"/>
          </w:divBdr>
          <w:divsChild>
            <w:div w:id="96145550">
              <w:marLeft w:val="240"/>
              <w:marRight w:val="0"/>
              <w:marTop w:val="0"/>
              <w:marBottom w:val="0"/>
              <w:divBdr>
                <w:top w:val="none" w:sz="0" w:space="0" w:color="auto"/>
                <w:left w:val="none" w:sz="0" w:space="0" w:color="auto"/>
                <w:bottom w:val="none" w:sz="0" w:space="0" w:color="auto"/>
                <w:right w:val="none" w:sz="0" w:space="0" w:color="auto"/>
              </w:divBdr>
              <w:divsChild>
                <w:div w:id="209923627">
                  <w:marLeft w:val="240"/>
                  <w:marRight w:val="0"/>
                  <w:marTop w:val="0"/>
                  <w:marBottom w:val="0"/>
                  <w:divBdr>
                    <w:top w:val="none" w:sz="0" w:space="0" w:color="auto"/>
                    <w:left w:val="none" w:sz="0" w:space="0" w:color="auto"/>
                    <w:bottom w:val="none" w:sz="0" w:space="0" w:color="auto"/>
                    <w:right w:val="none" w:sz="0" w:space="0" w:color="auto"/>
                  </w:divBdr>
                </w:div>
                <w:div w:id="224876433">
                  <w:marLeft w:val="240"/>
                  <w:marRight w:val="0"/>
                  <w:marTop w:val="0"/>
                  <w:marBottom w:val="0"/>
                  <w:divBdr>
                    <w:top w:val="none" w:sz="0" w:space="0" w:color="auto"/>
                    <w:left w:val="none" w:sz="0" w:space="0" w:color="auto"/>
                    <w:bottom w:val="none" w:sz="0" w:space="0" w:color="auto"/>
                    <w:right w:val="none" w:sz="0" w:space="0" w:color="auto"/>
                  </w:divBdr>
                </w:div>
                <w:div w:id="306937231">
                  <w:marLeft w:val="240"/>
                  <w:marRight w:val="0"/>
                  <w:marTop w:val="0"/>
                  <w:marBottom w:val="0"/>
                  <w:divBdr>
                    <w:top w:val="none" w:sz="0" w:space="0" w:color="auto"/>
                    <w:left w:val="none" w:sz="0" w:space="0" w:color="auto"/>
                    <w:bottom w:val="none" w:sz="0" w:space="0" w:color="auto"/>
                    <w:right w:val="none" w:sz="0" w:space="0" w:color="auto"/>
                  </w:divBdr>
                </w:div>
                <w:div w:id="371007024">
                  <w:marLeft w:val="240"/>
                  <w:marRight w:val="0"/>
                  <w:marTop w:val="0"/>
                  <w:marBottom w:val="0"/>
                  <w:divBdr>
                    <w:top w:val="none" w:sz="0" w:space="0" w:color="auto"/>
                    <w:left w:val="none" w:sz="0" w:space="0" w:color="auto"/>
                    <w:bottom w:val="none" w:sz="0" w:space="0" w:color="auto"/>
                    <w:right w:val="none" w:sz="0" w:space="0" w:color="auto"/>
                  </w:divBdr>
                </w:div>
                <w:div w:id="472335127">
                  <w:marLeft w:val="240"/>
                  <w:marRight w:val="0"/>
                  <w:marTop w:val="0"/>
                  <w:marBottom w:val="0"/>
                  <w:divBdr>
                    <w:top w:val="none" w:sz="0" w:space="0" w:color="auto"/>
                    <w:left w:val="none" w:sz="0" w:space="0" w:color="auto"/>
                    <w:bottom w:val="none" w:sz="0" w:space="0" w:color="auto"/>
                    <w:right w:val="none" w:sz="0" w:space="0" w:color="auto"/>
                  </w:divBdr>
                </w:div>
                <w:div w:id="525796690">
                  <w:marLeft w:val="240"/>
                  <w:marRight w:val="0"/>
                  <w:marTop w:val="0"/>
                  <w:marBottom w:val="0"/>
                  <w:divBdr>
                    <w:top w:val="none" w:sz="0" w:space="0" w:color="auto"/>
                    <w:left w:val="none" w:sz="0" w:space="0" w:color="auto"/>
                    <w:bottom w:val="none" w:sz="0" w:space="0" w:color="auto"/>
                    <w:right w:val="none" w:sz="0" w:space="0" w:color="auto"/>
                  </w:divBdr>
                </w:div>
                <w:div w:id="703285511">
                  <w:marLeft w:val="240"/>
                  <w:marRight w:val="0"/>
                  <w:marTop w:val="0"/>
                  <w:marBottom w:val="0"/>
                  <w:divBdr>
                    <w:top w:val="none" w:sz="0" w:space="0" w:color="auto"/>
                    <w:left w:val="none" w:sz="0" w:space="0" w:color="auto"/>
                    <w:bottom w:val="none" w:sz="0" w:space="0" w:color="auto"/>
                    <w:right w:val="none" w:sz="0" w:space="0" w:color="auto"/>
                  </w:divBdr>
                </w:div>
                <w:div w:id="1164667109">
                  <w:marLeft w:val="240"/>
                  <w:marRight w:val="0"/>
                  <w:marTop w:val="0"/>
                  <w:marBottom w:val="0"/>
                  <w:divBdr>
                    <w:top w:val="none" w:sz="0" w:space="0" w:color="auto"/>
                    <w:left w:val="none" w:sz="0" w:space="0" w:color="auto"/>
                    <w:bottom w:val="none" w:sz="0" w:space="0" w:color="auto"/>
                    <w:right w:val="none" w:sz="0" w:space="0" w:color="auto"/>
                  </w:divBdr>
                </w:div>
                <w:div w:id="1272085798">
                  <w:marLeft w:val="240"/>
                  <w:marRight w:val="0"/>
                  <w:marTop w:val="0"/>
                  <w:marBottom w:val="0"/>
                  <w:divBdr>
                    <w:top w:val="none" w:sz="0" w:space="0" w:color="auto"/>
                    <w:left w:val="none" w:sz="0" w:space="0" w:color="auto"/>
                    <w:bottom w:val="none" w:sz="0" w:space="0" w:color="auto"/>
                    <w:right w:val="none" w:sz="0" w:space="0" w:color="auto"/>
                  </w:divBdr>
                </w:div>
                <w:div w:id="1300844513">
                  <w:marLeft w:val="240"/>
                  <w:marRight w:val="0"/>
                  <w:marTop w:val="0"/>
                  <w:marBottom w:val="0"/>
                  <w:divBdr>
                    <w:top w:val="none" w:sz="0" w:space="0" w:color="auto"/>
                    <w:left w:val="none" w:sz="0" w:space="0" w:color="auto"/>
                    <w:bottom w:val="none" w:sz="0" w:space="0" w:color="auto"/>
                    <w:right w:val="none" w:sz="0" w:space="0" w:color="auto"/>
                  </w:divBdr>
                </w:div>
                <w:div w:id="1325622853">
                  <w:marLeft w:val="240"/>
                  <w:marRight w:val="0"/>
                  <w:marTop w:val="0"/>
                  <w:marBottom w:val="0"/>
                  <w:divBdr>
                    <w:top w:val="none" w:sz="0" w:space="0" w:color="auto"/>
                    <w:left w:val="none" w:sz="0" w:space="0" w:color="auto"/>
                    <w:bottom w:val="none" w:sz="0" w:space="0" w:color="auto"/>
                    <w:right w:val="none" w:sz="0" w:space="0" w:color="auto"/>
                  </w:divBdr>
                </w:div>
                <w:div w:id="1441874572">
                  <w:marLeft w:val="240"/>
                  <w:marRight w:val="0"/>
                  <w:marTop w:val="0"/>
                  <w:marBottom w:val="0"/>
                  <w:divBdr>
                    <w:top w:val="none" w:sz="0" w:space="0" w:color="auto"/>
                    <w:left w:val="none" w:sz="0" w:space="0" w:color="auto"/>
                    <w:bottom w:val="none" w:sz="0" w:space="0" w:color="auto"/>
                    <w:right w:val="none" w:sz="0" w:space="0" w:color="auto"/>
                  </w:divBdr>
                </w:div>
                <w:div w:id="1455489056">
                  <w:marLeft w:val="240"/>
                  <w:marRight w:val="0"/>
                  <w:marTop w:val="0"/>
                  <w:marBottom w:val="0"/>
                  <w:divBdr>
                    <w:top w:val="none" w:sz="0" w:space="0" w:color="auto"/>
                    <w:left w:val="none" w:sz="0" w:space="0" w:color="auto"/>
                    <w:bottom w:val="none" w:sz="0" w:space="0" w:color="auto"/>
                    <w:right w:val="none" w:sz="0" w:space="0" w:color="auto"/>
                  </w:divBdr>
                </w:div>
                <w:div w:id="1930771879">
                  <w:marLeft w:val="240"/>
                  <w:marRight w:val="0"/>
                  <w:marTop w:val="0"/>
                  <w:marBottom w:val="0"/>
                  <w:divBdr>
                    <w:top w:val="none" w:sz="0" w:space="0" w:color="auto"/>
                    <w:left w:val="none" w:sz="0" w:space="0" w:color="auto"/>
                    <w:bottom w:val="none" w:sz="0" w:space="0" w:color="auto"/>
                    <w:right w:val="none" w:sz="0" w:space="0" w:color="auto"/>
                  </w:divBdr>
                </w:div>
                <w:div w:id="19771030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130127">
      <w:bodyDiv w:val="1"/>
      <w:marLeft w:val="0"/>
      <w:marRight w:val="0"/>
      <w:marTop w:val="0"/>
      <w:marBottom w:val="0"/>
      <w:divBdr>
        <w:top w:val="none" w:sz="0" w:space="0" w:color="auto"/>
        <w:left w:val="none" w:sz="0" w:space="0" w:color="auto"/>
        <w:bottom w:val="none" w:sz="0" w:space="0" w:color="auto"/>
        <w:right w:val="none" w:sz="0" w:space="0" w:color="auto"/>
      </w:divBdr>
      <w:divsChild>
        <w:div w:id="2003121602">
          <w:marLeft w:val="240"/>
          <w:marRight w:val="0"/>
          <w:marTop w:val="0"/>
          <w:marBottom w:val="0"/>
          <w:divBdr>
            <w:top w:val="none" w:sz="0" w:space="0" w:color="auto"/>
            <w:left w:val="none" w:sz="0" w:space="0" w:color="auto"/>
            <w:bottom w:val="none" w:sz="0" w:space="0" w:color="auto"/>
            <w:right w:val="none" w:sz="0" w:space="0" w:color="auto"/>
          </w:divBdr>
          <w:divsChild>
            <w:div w:id="31611303">
              <w:marLeft w:val="240"/>
              <w:marRight w:val="0"/>
              <w:marTop w:val="0"/>
              <w:marBottom w:val="0"/>
              <w:divBdr>
                <w:top w:val="none" w:sz="0" w:space="0" w:color="auto"/>
                <w:left w:val="none" w:sz="0" w:space="0" w:color="auto"/>
                <w:bottom w:val="none" w:sz="0" w:space="0" w:color="auto"/>
                <w:right w:val="none" w:sz="0" w:space="0" w:color="auto"/>
              </w:divBdr>
              <w:divsChild>
                <w:div w:id="814478">
                  <w:marLeft w:val="240"/>
                  <w:marRight w:val="0"/>
                  <w:marTop w:val="0"/>
                  <w:marBottom w:val="0"/>
                  <w:divBdr>
                    <w:top w:val="none" w:sz="0" w:space="0" w:color="auto"/>
                    <w:left w:val="none" w:sz="0" w:space="0" w:color="auto"/>
                    <w:bottom w:val="none" w:sz="0" w:space="0" w:color="auto"/>
                    <w:right w:val="none" w:sz="0" w:space="0" w:color="auto"/>
                  </w:divBdr>
                </w:div>
                <w:div w:id="124859193">
                  <w:marLeft w:val="240"/>
                  <w:marRight w:val="0"/>
                  <w:marTop w:val="0"/>
                  <w:marBottom w:val="0"/>
                  <w:divBdr>
                    <w:top w:val="none" w:sz="0" w:space="0" w:color="auto"/>
                    <w:left w:val="none" w:sz="0" w:space="0" w:color="auto"/>
                    <w:bottom w:val="none" w:sz="0" w:space="0" w:color="auto"/>
                    <w:right w:val="none" w:sz="0" w:space="0" w:color="auto"/>
                  </w:divBdr>
                </w:div>
                <w:div w:id="245266129">
                  <w:marLeft w:val="240"/>
                  <w:marRight w:val="0"/>
                  <w:marTop w:val="0"/>
                  <w:marBottom w:val="0"/>
                  <w:divBdr>
                    <w:top w:val="none" w:sz="0" w:space="0" w:color="auto"/>
                    <w:left w:val="none" w:sz="0" w:space="0" w:color="auto"/>
                    <w:bottom w:val="none" w:sz="0" w:space="0" w:color="auto"/>
                    <w:right w:val="none" w:sz="0" w:space="0" w:color="auto"/>
                  </w:divBdr>
                </w:div>
                <w:div w:id="306595378">
                  <w:marLeft w:val="240"/>
                  <w:marRight w:val="0"/>
                  <w:marTop w:val="0"/>
                  <w:marBottom w:val="0"/>
                  <w:divBdr>
                    <w:top w:val="none" w:sz="0" w:space="0" w:color="auto"/>
                    <w:left w:val="none" w:sz="0" w:space="0" w:color="auto"/>
                    <w:bottom w:val="none" w:sz="0" w:space="0" w:color="auto"/>
                    <w:right w:val="none" w:sz="0" w:space="0" w:color="auto"/>
                  </w:divBdr>
                </w:div>
                <w:div w:id="497962973">
                  <w:marLeft w:val="240"/>
                  <w:marRight w:val="0"/>
                  <w:marTop w:val="0"/>
                  <w:marBottom w:val="0"/>
                  <w:divBdr>
                    <w:top w:val="none" w:sz="0" w:space="0" w:color="auto"/>
                    <w:left w:val="none" w:sz="0" w:space="0" w:color="auto"/>
                    <w:bottom w:val="none" w:sz="0" w:space="0" w:color="auto"/>
                    <w:right w:val="none" w:sz="0" w:space="0" w:color="auto"/>
                  </w:divBdr>
                </w:div>
                <w:div w:id="817842978">
                  <w:marLeft w:val="240"/>
                  <w:marRight w:val="0"/>
                  <w:marTop w:val="0"/>
                  <w:marBottom w:val="0"/>
                  <w:divBdr>
                    <w:top w:val="none" w:sz="0" w:space="0" w:color="auto"/>
                    <w:left w:val="none" w:sz="0" w:space="0" w:color="auto"/>
                    <w:bottom w:val="none" w:sz="0" w:space="0" w:color="auto"/>
                    <w:right w:val="none" w:sz="0" w:space="0" w:color="auto"/>
                  </w:divBdr>
                </w:div>
                <w:div w:id="1095975106">
                  <w:marLeft w:val="240"/>
                  <w:marRight w:val="0"/>
                  <w:marTop w:val="0"/>
                  <w:marBottom w:val="0"/>
                  <w:divBdr>
                    <w:top w:val="none" w:sz="0" w:space="0" w:color="auto"/>
                    <w:left w:val="none" w:sz="0" w:space="0" w:color="auto"/>
                    <w:bottom w:val="none" w:sz="0" w:space="0" w:color="auto"/>
                    <w:right w:val="none" w:sz="0" w:space="0" w:color="auto"/>
                  </w:divBdr>
                </w:div>
                <w:div w:id="1392848057">
                  <w:marLeft w:val="240"/>
                  <w:marRight w:val="0"/>
                  <w:marTop w:val="0"/>
                  <w:marBottom w:val="0"/>
                  <w:divBdr>
                    <w:top w:val="none" w:sz="0" w:space="0" w:color="auto"/>
                    <w:left w:val="none" w:sz="0" w:space="0" w:color="auto"/>
                    <w:bottom w:val="none" w:sz="0" w:space="0" w:color="auto"/>
                    <w:right w:val="none" w:sz="0" w:space="0" w:color="auto"/>
                  </w:divBdr>
                </w:div>
                <w:div w:id="1749497473">
                  <w:marLeft w:val="240"/>
                  <w:marRight w:val="0"/>
                  <w:marTop w:val="0"/>
                  <w:marBottom w:val="0"/>
                  <w:divBdr>
                    <w:top w:val="none" w:sz="0" w:space="0" w:color="auto"/>
                    <w:left w:val="none" w:sz="0" w:space="0" w:color="auto"/>
                    <w:bottom w:val="none" w:sz="0" w:space="0" w:color="auto"/>
                    <w:right w:val="none" w:sz="0" w:space="0" w:color="auto"/>
                  </w:divBdr>
                </w:div>
                <w:div w:id="1800107093">
                  <w:marLeft w:val="240"/>
                  <w:marRight w:val="0"/>
                  <w:marTop w:val="0"/>
                  <w:marBottom w:val="0"/>
                  <w:divBdr>
                    <w:top w:val="none" w:sz="0" w:space="0" w:color="auto"/>
                    <w:left w:val="none" w:sz="0" w:space="0" w:color="auto"/>
                    <w:bottom w:val="none" w:sz="0" w:space="0" w:color="auto"/>
                    <w:right w:val="none" w:sz="0" w:space="0" w:color="auto"/>
                  </w:divBdr>
                </w:div>
                <w:div w:id="19661525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0427">
      <w:bodyDiv w:val="1"/>
      <w:marLeft w:val="0"/>
      <w:marRight w:val="0"/>
      <w:marTop w:val="0"/>
      <w:marBottom w:val="0"/>
      <w:divBdr>
        <w:top w:val="none" w:sz="0" w:space="0" w:color="auto"/>
        <w:left w:val="none" w:sz="0" w:space="0" w:color="auto"/>
        <w:bottom w:val="none" w:sz="0" w:space="0" w:color="auto"/>
        <w:right w:val="none" w:sz="0" w:space="0" w:color="auto"/>
      </w:divBdr>
      <w:divsChild>
        <w:div w:id="883952964">
          <w:marLeft w:val="240"/>
          <w:marRight w:val="0"/>
          <w:marTop w:val="0"/>
          <w:marBottom w:val="0"/>
          <w:divBdr>
            <w:top w:val="none" w:sz="0" w:space="0" w:color="auto"/>
            <w:left w:val="none" w:sz="0" w:space="0" w:color="auto"/>
            <w:bottom w:val="none" w:sz="0" w:space="0" w:color="auto"/>
            <w:right w:val="none" w:sz="0" w:space="0" w:color="auto"/>
          </w:divBdr>
          <w:divsChild>
            <w:div w:id="1507014698">
              <w:marLeft w:val="240"/>
              <w:marRight w:val="0"/>
              <w:marTop w:val="0"/>
              <w:marBottom w:val="0"/>
              <w:divBdr>
                <w:top w:val="none" w:sz="0" w:space="0" w:color="auto"/>
                <w:left w:val="none" w:sz="0" w:space="0" w:color="auto"/>
                <w:bottom w:val="none" w:sz="0" w:space="0" w:color="auto"/>
                <w:right w:val="none" w:sz="0" w:space="0" w:color="auto"/>
              </w:divBdr>
              <w:divsChild>
                <w:div w:id="56587186">
                  <w:marLeft w:val="240"/>
                  <w:marRight w:val="0"/>
                  <w:marTop w:val="0"/>
                  <w:marBottom w:val="0"/>
                  <w:divBdr>
                    <w:top w:val="none" w:sz="0" w:space="0" w:color="auto"/>
                    <w:left w:val="none" w:sz="0" w:space="0" w:color="auto"/>
                    <w:bottom w:val="none" w:sz="0" w:space="0" w:color="auto"/>
                    <w:right w:val="none" w:sz="0" w:space="0" w:color="auto"/>
                  </w:divBdr>
                </w:div>
                <w:div w:id="419956137">
                  <w:marLeft w:val="240"/>
                  <w:marRight w:val="0"/>
                  <w:marTop w:val="0"/>
                  <w:marBottom w:val="0"/>
                  <w:divBdr>
                    <w:top w:val="none" w:sz="0" w:space="0" w:color="auto"/>
                    <w:left w:val="none" w:sz="0" w:space="0" w:color="auto"/>
                    <w:bottom w:val="none" w:sz="0" w:space="0" w:color="auto"/>
                    <w:right w:val="none" w:sz="0" w:space="0" w:color="auto"/>
                  </w:divBdr>
                </w:div>
                <w:div w:id="712658155">
                  <w:marLeft w:val="240"/>
                  <w:marRight w:val="0"/>
                  <w:marTop w:val="0"/>
                  <w:marBottom w:val="0"/>
                  <w:divBdr>
                    <w:top w:val="none" w:sz="0" w:space="0" w:color="auto"/>
                    <w:left w:val="none" w:sz="0" w:space="0" w:color="auto"/>
                    <w:bottom w:val="none" w:sz="0" w:space="0" w:color="auto"/>
                    <w:right w:val="none" w:sz="0" w:space="0" w:color="auto"/>
                  </w:divBdr>
                </w:div>
                <w:div w:id="848521916">
                  <w:marLeft w:val="240"/>
                  <w:marRight w:val="0"/>
                  <w:marTop w:val="0"/>
                  <w:marBottom w:val="0"/>
                  <w:divBdr>
                    <w:top w:val="none" w:sz="0" w:space="0" w:color="auto"/>
                    <w:left w:val="none" w:sz="0" w:space="0" w:color="auto"/>
                    <w:bottom w:val="none" w:sz="0" w:space="0" w:color="auto"/>
                    <w:right w:val="none" w:sz="0" w:space="0" w:color="auto"/>
                  </w:divBdr>
                </w:div>
                <w:div w:id="980036415">
                  <w:marLeft w:val="240"/>
                  <w:marRight w:val="0"/>
                  <w:marTop w:val="0"/>
                  <w:marBottom w:val="0"/>
                  <w:divBdr>
                    <w:top w:val="none" w:sz="0" w:space="0" w:color="auto"/>
                    <w:left w:val="none" w:sz="0" w:space="0" w:color="auto"/>
                    <w:bottom w:val="none" w:sz="0" w:space="0" w:color="auto"/>
                    <w:right w:val="none" w:sz="0" w:space="0" w:color="auto"/>
                  </w:divBdr>
                </w:div>
                <w:div w:id="1107889786">
                  <w:marLeft w:val="240"/>
                  <w:marRight w:val="0"/>
                  <w:marTop w:val="0"/>
                  <w:marBottom w:val="0"/>
                  <w:divBdr>
                    <w:top w:val="none" w:sz="0" w:space="0" w:color="auto"/>
                    <w:left w:val="none" w:sz="0" w:space="0" w:color="auto"/>
                    <w:bottom w:val="none" w:sz="0" w:space="0" w:color="auto"/>
                    <w:right w:val="none" w:sz="0" w:space="0" w:color="auto"/>
                  </w:divBdr>
                </w:div>
                <w:div w:id="1297025532">
                  <w:marLeft w:val="240"/>
                  <w:marRight w:val="0"/>
                  <w:marTop w:val="0"/>
                  <w:marBottom w:val="0"/>
                  <w:divBdr>
                    <w:top w:val="none" w:sz="0" w:space="0" w:color="auto"/>
                    <w:left w:val="none" w:sz="0" w:space="0" w:color="auto"/>
                    <w:bottom w:val="none" w:sz="0" w:space="0" w:color="auto"/>
                    <w:right w:val="none" w:sz="0" w:space="0" w:color="auto"/>
                  </w:divBdr>
                </w:div>
                <w:div w:id="1324309152">
                  <w:marLeft w:val="240"/>
                  <w:marRight w:val="0"/>
                  <w:marTop w:val="0"/>
                  <w:marBottom w:val="0"/>
                  <w:divBdr>
                    <w:top w:val="none" w:sz="0" w:space="0" w:color="auto"/>
                    <w:left w:val="none" w:sz="0" w:space="0" w:color="auto"/>
                    <w:bottom w:val="none" w:sz="0" w:space="0" w:color="auto"/>
                    <w:right w:val="none" w:sz="0" w:space="0" w:color="auto"/>
                  </w:divBdr>
                </w:div>
                <w:div w:id="1349018549">
                  <w:marLeft w:val="240"/>
                  <w:marRight w:val="0"/>
                  <w:marTop w:val="0"/>
                  <w:marBottom w:val="0"/>
                  <w:divBdr>
                    <w:top w:val="none" w:sz="0" w:space="0" w:color="auto"/>
                    <w:left w:val="none" w:sz="0" w:space="0" w:color="auto"/>
                    <w:bottom w:val="none" w:sz="0" w:space="0" w:color="auto"/>
                    <w:right w:val="none" w:sz="0" w:space="0" w:color="auto"/>
                  </w:divBdr>
                </w:div>
                <w:div w:id="1553079450">
                  <w:marLeft w:val="240"/>
                  <w:marRight w:val="0"/>
                  <w:marTop w:val="0"/>
                  <w:marBottom w:val="0"/>
                  <w:divBdr>
                    <w:top w:val="none" w:sz="0" w:space="0" w:color="auto"/>
                    <w:left w:val="none" w:sz="0" w:space="0" w:color="auto"/>
                    <w:bottom w:val="none" w:sz="0" w:space="0" w:color="auto"/>
                    <w:right w:val="none" w:sz="0" w:space="0" w:color="auto"/>
                  </w:divBdr>
                </w:div>
                <w:div w:id="1810854186">
                  <w:marLeft w:val="240"/>
                  <w:marRight w:val="0"/>
                  <w:marTop w:val="0"/>
                  <w:marBottom w:val="0"/>
                  <w:divBdr>
                    <w:top w:val="none" w:sz="0" w:space="0" w:color="auto"/>
                    <w:left w:val="none" w:sz="0" w:space="0" w:color="auto"/>
                    <w:bottom w:val="none" w:sz="0" w:space="0" w:color="auto"/>
                    <w:right w:val="none" w:sz="0" w:space="0" w:color="auto"/>
                  </w:divBdr>
                </w:div>
                <w:div w:id="1847865658">
                  <w:marLeft w:val="240"/>
                  <w:marRight w:val="0"/>
                  <w:marTop w:val="0"/>
                  <w:marBottom w:val="0"/>
                  <w:divBdr>
                    <w:top w:val="none" w:sz="0" w:space="0" w:color="auto"/>
                    <w:left w:val="none" w:sz="0" w:space="0" w:color="auto"/>
                    <w:bottom w:val="none" w:sz="0" w:space="0" w:color="auto"/>
                    <w:right w:val="none" w:sz="0" w:space="0" w:color="auto"/>
                  </w:divBdr>
                </w:div>
                <w:div w:id="1881093086">
                  <w:marLeft w:val="240"/>
                  <w:marRight w:val="0"/>
                  <w:marTop w:val="0"/>
                  <w:marBottom w:val="0"/>
                  <w:divBdr>
                    <w:top w:val="none" w:sz="0" w:space="0" w:color="auto"/>
                    <w:left w:val="none" w:sz="0" w:space="0" w:color="auto"/>
                    <w:bottom w:val="none" w:sz="0" w:space="0" w:color="auto"/>
                    <w:right w:val="none" w:sz="0" w:space="0" w:color="auto"/>
                  </w:divBdr>
                </w:div>
                <w:div w:id="1953976401">
                  <w:marLeft w:val="240"/>
                  <w:marRight w:val="0"/>
                  <w:marTop w:val="0"/>
                  <w:marBottom w:val="0"/>
                  <w:divBdr>
                    <w:top w:val="none" w:sz="0" w:space="0" w:color="auto"/>
                    <w:left w:val="none" w:sz="0" w:space="0" w:color="auto"/>
                    <w:bottom w:val="none" w:sz="0" w:space="0" w:color="auto"/>
                    <w:right w:val="none" w:sz="0" w:space="0" w:color="auto"/>
                  </w:divBdr>
                </w:div>
                <w:div w:id="20788156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調剤設備器具（薬局）</vt:lpstr>
      <vt:lpstr>調剤設備器具（薬局）</vt:lpstr>
    </vt:vector>
  </TitlesOfParts>
  <Company/>
  <LinksUpToDate>false</LinksUpToDate>
  <CharactersWithSpaces>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調剤設備器具（薬局）</dc:title>
  <dc:creator>nwpc9999</dc:creator>
  <cp:lastModifiedBy>Oita</cp:lastModifiedBy>
  <cp:revision>2</cp:revision>
  <dcterms:created xsi:type="dcterms:W3CDTF">2019-05-12T04:34:00Z</dcterms:created>
  <dcterms:modified xsi:type="dcterms:W3CDTF">2019-05-12T04:34:00Z</dcterms:modified>
</cp:coreProperties>
</file>