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FF" w:rsidRPr="00823D72" w:rsidRDefault="001476FF" w:rsidP="00305E82">
      <w:pPr>
        <w:spacing w:line="480" w:lineRule="auto"/>
        <w:ind w:leftChars="100" w:left="210" w:firstLineChars="200" w:firstLine="480"/>
        <w:rPr>
          <w:sz w:val="24"/>
        </w:rPr>
      </w:pPr>
      <w:r w:rsidRPr="00823D72">
        <w:rPr>
          <w:rFonts w:hint="eastAsia"/>
          <w:sz w:val="24"/>
        </w:rPr>
        <w:t>頑張る集落</w:t>
      </w:r>
      <w:proofErr w:type="gramStart"/>
      <w:r w:rsidRPr="00823D72">
        <w:rPr>
          <w:rFonts w:hint="eastAsia"/>
          <w:sz w:val="24"/>
        </w:rPr>
        <w:t>たすくる</w:t>
      </w:r>
      <w:proofErr w:type="gramEnd"/>
      <w:r w:rsidRPr="00823D72">
        <w:rPr>
          <w:rFonts w:hint="eastAsia"/>
          <w:sz w:val="24"/>
        </w:rPr>
        <w:t>隊事業補助金交付要綱</w:t>
      </w:r>
    </w:p>
    <w:p w:rsidR="001476FF" w:rsidRPr="00823D72" w:rsidRDefault="001476FF" w:rsidP="00882FDB">
      <w:pPr>
        <w:spacing w:line="480" w:lineRule="auto"/>
        <w:ind w:firstLineChars="100" w:firstLine="240"/>
        <w:rPr>
          <w:sz w:val="24"/>
        </w:rPr>
      </w:pPr>
      <w:r w:rsidRPr="00823D72">
        <w:rPr>
          <w:rFonts w:hint="eastAsia"/>
          <w:sz w:val="24"/>
        </w:rPr>
        <w:t>（趣旨）</w:t>
      </w:r>
    </w:p>
    <w:p w:rsidR="001476FF" w:rsidRPr="00823D72" w:rsidRDefault="001476FF" w:rsidP="00882FDB">
      <w:pPr>
        <w:spacing w:line="480" w:lineRule="auto"/>
        <w:ind w:left="240" w:hangingChars="100" w:hanging="240"/>
        <w:rPr>
          <w:sz w:val="24"/>
        </w:rPr>
      </w:pPr>
      <w:r w:rsidRPr="00823D72">
        <w:rPr>
          <w:rFonts w:hint="eastAsia"/>
          <w:sz w:val="24"/>
        </w:rPr>
        <w:t>第１条　この要綱は、過疎化の著しい集落における日常の様々な課題を解決することにより、住民の元気で安全な暮らしを守るため、頑張る集落</w:t>
      </w:r>
      <w:proofErr w:type="gramStart"/>
      <w:r w:rsidRPr="00823D72">
        <w:rPr>
          <w:rFonts w:hint="eastAsia"/>
          <w:sz w:val="24"/>
        </w:rPr>
        <w:t>たすくる</w:t>
      </w:r>
      <w:proofErr w:type="gramEnd"/>
      <w:r w:rsidRPr="00823D72">
        <w:rPr>
          <w:rFonts w:hint="eastAsia"/>
          <w:sz w:val="24"/>
        </w:rPr>
        <w:t>隊の支援を受けて自治会</w:t>
      </w:r>
      <w:r w:rsidR="007B4492">
        <w:rPr>
          <w:rFonts w:hint="eastAsia"/>
          <w:sz w:val="24"/>
        </w:rPr>
        <w:t>又は複数の自治会で組織する団体（以下「自治会等」という。）</w:t>
      </w:r>
      <w:r w:rsidRPr="00823D72">
        <w:rPr>
          <w:rFonts w:hint="eastAsia"/>
          <w:sz w:val="24"/>
        </w:rPr>
        <w:t>が行う事業に対して交付する頑張る集落</w:t>
      </w:r>
      <w:proofErr w:type="gramStart"/>
      <w:r w:rsidRPr="00823D72">
        <w:rPr>
          <w:rFonts w:hint="eastAsia"/>
          <w:sz w:val="24"/>
        </w:rPr>
        <w:t>たすくる</w:t>
      </w:r>
      <w:proofErr w:type="gramEnd"/>
      <w:r w:rsidRPr="00823D72">
        <w:rPr>
          <w:rFonts w:hint="eastAsia"/>
          <w:sz w:val="24"/>
        </w:rPr>
        <w:t>隊事業補助金（以下「補助金」という。）に関し、大分市補助金等交付規則（昭和４９年大分市規則第５６号）に定めるもののほか、必要な事項を定めるものとする。</w:t>
      </w:r>
    </w:p>
    <w:p w:rsidR="001476FF" w:rsidRPr="00823D72" w:rsidRDefault="001476FF" w:rsidP="00882FDB">
      <w:pPr>
        <w:spacing w:line="480" w:lineRule="auto"/>
        <w:ind w:left="240" w:hangingChars="100" w:hanging="240"/>
        <w:rPr>
          <w:sz w:val="24"/>
        </w:rPr>
      </w:pPr>
      <w:r w:rsidRPr="00823D72">
        <w:rPr>
          <w:rFonts w:hint="eastAsia"/>
          <w:sz w:val="24"/>
        </w:rPr>
        <w:t xml:space="preserve">　（定義）</w:t>
      </w:r>
    </w:p>
    <w:p w:rsidR="001476FF" w:rsidRPr="00823D72" w:rsidRDefault="001476FF" w:rsidP="00882FDB">
      <w:pPr>
        <w:spacing w:line="480" w:lineRule="auto"/>
        <w:ind w:left="240" w:hangingChars="100" w:hanging="240"/>
        <w:rPr>
          <w:sz w:val="24"/>
        </w:rPr>
      </w:pPr>
      <w:r w:rsidRPr="00823D72">
        <w:rPr>
          <w:rFonts w:hint="eastAsia"/>
          <w:sz w:val="24"/>
        </w:rPr>
        <w:t>第２条　この要綱において「頑張る集落</w:t>
      </w:r>
      <w:proofErr w:type="gramStart"/>
      <w:r w:rsidRPr="00823D72">
        <w:rPr>
          <w:rFonts w:hint="eastAsia"/>
          <w:sz w:val="24"/>
        </w:rPr>
        <w:t>たすくる</w:t>
      </w:r>
      <w:proofErr w:type="gramEnd"/>
      <w:r w:rsidRPr="00823D72">
        <w:rPr>
          <w:rFonts w:hint="eastAsia"/>
          <w:sz w:val="24"/>
        </w:rPr>
        <w:t>隊」とは、次条に規定する対象団体の近隣自治区の住民で組織する団体、企業の従業員で組織する団体その他の団体、特定非営利活動法人等であって、５名以上（第４条に規定する補助対象事業の実施において支障がないと認められる場合にあっては、３名以上）で構成するものをいう。</w:t>
      </w:r>
    </w:p>
    <w:p w:rsidR="001476FF" w:rsidRPr="00823D72" w:rsidRDefault="001476FF" w:rsidP="00882FDB">
      <w:pPr>
        <w:spacing w:line="480" w:lineRule="auto"/>
        <w:ind w:left="240" w:hangingChars="100" w:hanging="240"/>
        <w:rPr>
          <w:sz w:val="24"/>
        </w:rPr>
      </w:pPr>
      <w:r w:rsidRPr="00823D72">
        <w:rPr>
          <w:rFonts w:hint="eastAsia"/>
          <w:sz w:val="24"/>
        </w:rPr>
        <w:t>（補助対象団体）</w:t>
      </w:r>
    </w:p>
    <w:p w:rsidR="001476FF" w:rsidRDefault="001476FF" w:rsidP="00882FDB">
      <w:pPr>
        <w:spacing w:line="480" w:lineRule="auto"/>
        <w:ind w:left="240" w:hangingChars="100" w:hanging="240"/>
        <w:rPr>
          <w:sz w:val="24"/>
        </w:rPr>
      </w:pPr>
      <w:r w:rsidRPr="00823D72">
        <w:rPr>
          <w:rFonts w:hint="eastAsia"/>
          <w:sz w:val="24"/>
        </w:rPr>
        <w:t>第３条　補助金の交付の対象となる団体（以下「対象団体」という。）は、事業実施年度の前年度の１月末日現在においてその区域の住民に占める</w:t>
      </w:r>
      <w:r>
        <w:rPr>
          <w:rFonts w:hint="eastAsia"/>
          <w:sz w:val="24"/>
        </w:rPr>
        <w:t>６５</w:t>
      </w:r>
      <w:r w:rsidRPr="00823D72">
        <w:rPr>
          <w:rFonts w:hint="eastAsia"/>
          <w:sz w:val="24"/>
        </w:rPr>
        <w:t>歳以上の者の割合が５０％以上である市内の自治区において結成された自治会</w:t>
      </w:r>
      <w:r w:rsidR="007B4492">
        <w:rPr>
          <w:rFonts w:hint="eastAsia"/>
          <w:sz w:val="24"/>
        </w:rPr>
        <w:t>等</w:t>
      </w:r>
      <w:r w:rsidRPr="00823D72">
        <w:rPr>
          <w:rFonts w:hint="eastAsia"/>
          <w:sz w:val="24"/>
        </w:rPr>
        <w:t>とする。</w:t>
      </w:r>
    </w:p>
    <w:p w:rsidR="001476FF" w:rsidRPr="00823D72" w:rsidRDefault="001476FF" w:rsidP="00882FDB">
      <w:pPr>
        <w:spacing w:line="480" w:lineRule="auto"/>
        <w:ind w:left="240" w:hangingChars="100" w:hanging="240"/>
        <w:rPr>
          <w:sz w:val="24"/>
        </w:rPr>
      </w:pPr>
      <w:r w:rsidRPr="00823D72">
        <w:rPr>
          <w:rFonts w:hint="eastAsia"/>
          <w:sz w:val="24"/>
        </w:rPr>
        <w:t>（補助対象事業）</w:t>
      </w:r>
    </w:p>
    <w:p w:rsidR="001476FF" w:rsidRPr="00823D72" w:rsidRDefault="001476FF" w:rsidP="00882FDB">
      <w:pPr>
        <w:spacing w:line="480" w:lineRule="auto"/>
        <w:ind w:left="240" w:hangingChars="100" w:hanging="240"/>
        <w:rPr>
          <w:sz w:val="24"/>
        </w:rPr>
      </w:pPr>
      <w:r w:rsidRPr="00823D72">
        <w:rPr>
          <w:rFonts w:hint="eastAsia"/>
          <w:sz w:val="24"/>
        </w:rPr>
        <w:t>第４条　　補助金の交付の対象となる事業（以下「補助対象事業」という。）は、対象団体及び頑張る集落</w:t>
      </w:r>
      <w:proofErr w:type="gramStart"/>
      <w:r w:rsidRPr="00823D72">
        <w:rPr>
          <w:rFonts w:hint="eastAsia"/>
          <w:sz w:val="24"/>
        </w:rPr>
        <w:t>たすくる</w:t>
      </w:r>
      <w:proofErr w:type="gramEnd"/>
      <w:r w:rsidRPr="00823D72">
        <w:rPr>
          <w:rFonts w:hint="eastAsia"/>
          <w:sz w:val="24"/>
        </w:rPr>
        <w:t>隊が共同で実施する次に掲げる事業とする。ただし、娯楽、懇親、遊興等を主な目的とする事業その他この要綱の趣旨に適合しないと認められる事業を除く。</w:t>
      </w:r>
    </w:p>
    <w:p w:rsidR="001476FF" w:rsidRPr="00823D72" w:rsidRDefault="001476FF" w:rsidP="00882FDB">
      <w:pPr>
        <w:spacing w:line="480" w:lineRule="auto"/>
        <w:ind w:leftChars="100" w:left="251" w:hangingChars="17" w:hanging="41"/>
        <w:rPr>
          <w:sz w:val="24"/>
        </w:rPr>
      </w:pPr>
      <w:r w:rsidRPr="00823D72">
        <w:rPr>
          <w:rFonts w:hint="eastAsia"/>
          <w:sz w:val="24"/>
        </w:rPr>
        <w:t>(1)</w:t>
      </w:r>
      <w:r w:rsidRPr="00823D72">
        <w:rPr>
          <w:rFonts w:hint="eastAsia"/>
          <w:sz w:val="24"/>
        </w:rPr>
        <w:t xml:space="preserve">　道路等の草刈り</w:t>
      </w:r>
    </w:p>
    <w:p w:rsidR="001476FF" w:rsidRPr="00823D72" w:rsidRDefault="001476FF" w:rsidP="00882FDB">
      <w:pPr>
        <w:spacing w:line="480" w:lineRule="auto"/>
        <w:ind w:left="240" w:hangingChars="100" w:hanging="240"/>
        <w:rPr>
          <w:sz w:val="24"/>
        </w:rPr>
      </w:pPr>
      <w:r w:rsidRPr="00823D72">
        <w:rPr>
          <w:rFonts w:hint="eastAsia"/>
          <w:sz w:val="24"/>
        </w:rPr>
        <w:lastRenderedPageBreak/>
        <w:t xml:space="preserve">　</w:t>
      </w:r>
      <w:r w:rsidRPr="00823D72">
        <w:rPr>
          <w:rFonts w:hint="eastAsia"/>
          <w:sz w:val="24"/>
        </w:rPr>
        <w:t>(</w:t>
      </w:r>
      <w:r w:rsidRPr="00823D72">
        <w:rPr>
          <w:sz w:val="24"/>
        </w:rPr>
        <w:t>2)</w:t>
      </w:r>
      <w:r w:rsidRPr="00823D72">
        <w:rPr>
          <w:rFonts w:hint="eastAsia"/>
          <w:sz w:val="24"/>
        </w:rPr>
        <w:t xml:space="preserve">　対象団体の住民の共同利用に供する施設等の清掃</w:t>
      </w:r>
    </w:p>
    <w:p w:rsidR="001476FF" w:rsidRPr="00823D72" w:rsidRDefault="001476FF" w:rsidP="00882FDB">
      <w:pPr>
        <w:spacing w:line="480" w:lineRule="auto"/>
        <w:ind w:left="240" w:hangingChars="100" w:hanging="240"/>
        <w:rPr>
          <w:sz w:val="24"/>
        </w:rPr>
      </w:pPr>
      <w:r w:rsidRPr="00823D72">
        <w:rPr>
          <w:rFonts w:hint="eastAsia"/>
          <w:sz w:val="24"/>
        </w:rPr>
        <w:t xml:space="preserve">　</w:t>
      </w:r>
      <w:r w:rsidRPr="00823D72">
        <w:rPr>
          <w:rFonts w:hint="eastAsia"/>
          <w:sz w:val="24"/>
        </w:rPr>
        <w:t>(3)</w:t>
      </w:r>
      <w:r w:rsidRPr="00823D72">
        <w:rPr>
          <w:rFonts w:hint="eastAsia"/>
          <w:sz w:val="24"/>
        </w:rPr>
        <w:t xml:space="preserve">　その他集落において支援を必要とする作業</w:t>
      </w:r>
    </w:p>
    <w:p w:rsidR="001476FF" w:rsidRPr="00823D72" w:rsidRDefault="001476FF" w:rsidP="00882FDB">
      <w:pPr>
        <w:spacing w:line="480" w:lineRule="auto"/>
        <w:ind w:left="240" w:hangingChars="100" w:hanging="240"/>
        <w:rPr>
          <w:sz w:val="24"/>
        </w:rPr>
      </w:pPr>
      <w:r w:rsidRPr="00823D72">
        <w:rPr>
          <w:rFonts w:hint="eastAsia"/>
          <w:sz w:val="24"/>
        </w:rPr>
        <w:t>２　市が支給する他の助成金、報償金等を受けて事業を実施する場合は、同一の作業について、この要綱の規定による補助金を重ねて受けることができない。</w:t>
      </w:r>
    </w:p>
    <w:p w:rsidR="001476FF" w:rsidRPr="00823D72" w:rsidRDefault="001476FF" w:rsidP="00882FDB">
      <w:pPr>
        <w:spacing w:line="480" w:lineRule="auto"/>
        <w:ind w:left="240" w:hangingChars="100" w:hanging="240"/>
        <w:rPr>
          <w:sz w:val="24"/>
        </w:rPr>
      </w:pPr>
      <w:r w:rsidRPr="00823D72">
        <w:rPr>
          <w:rFonts w:hint="eastAsia"/>
          <w:sz w:val="24"/>
        </w:rPr>
        <w:t>（補助対象経費、補助額等）</w:t>
      </w:r>
    </w:p>
    <w:p w:rsidR="001476FF" w:rsidRPr="00823D72" w:rsidRDefault="001476FF" w:rsidP="00882FDB">
      <w:pPr>
        <w:spacing w:line="480" w:lineRule="auto"/>
        <w:ind w:left="240" w:hangingChars="100" w:hanging="240"/>
        <w:rPr>
          <w:sz w:val="24"/>
        </w:rPr>
      </w:pPr>
      <w:r w:rsidRPr="00823D72">
        <w:rPr>
          <w:rFonts w:hint="eastAsia"/>
          <w:sz w:val="24"/>
        </w:rPr>
        <w:t>第５条　補助金の交付の対象となる経費（以下「補助対象経費」という。）は、補助対象事業に要する材料費、燃料費、消耗品代その他補助対象事業に直接要する経費（人件費を除く。）とする。</w:t>
      </w:r>
    </w:p>
    <w:p w:rsidR="001476FF" w:rsidRPr="00823D72" w:rsidRDefault="001476FF" w:rsidP="00882FDB">
      <w:pPr>
        <w:spacing w:line="480" w:lineRule="auto"/>
        <w:ind w:left="240" w:hangingChars="100" w:hanging="240"/>
        <w:rPr>
          <w:sz w:val="24"/>
        </w:rPr>
      </w:pPr>
      <w:r w:rsidRPr="00823D72">
        <w:rPr>
          <w:rFonts w:hint="eastAsia"/>
          <w:sz w:val="24"/>
        </w:rPr>
        <w:t>２　補助金の額は、補助対象経費の額とし、</w:t>
      </w:r>
      <w:r w:rsidR="007B4492">
        <w:rPr>
          <w:rFonts w:hint="eastAsia"/>
          <w:sz w:val="24"/>
        </w:rPr>
        <w:t>１自治会当たり</w:t>
      </w:r>
      <w:r w:rsidRPr="00823D72">
        <w:rPr>
          <w:rFonts w:hint="eastAsia"/>
          <w:sz w:val="24"/>
        </w:rPr>
        <w:t>６万円を上限とする。</w:t>
      </w:r>
    </w:p>
    <w:p w:rsidR="001476FF" w:rsidRPr="00823D72" w:rsidRDefault="001476FF" w:rsidP="00882FDB">
      <w:pPr>
        <w:spacing w:line="480" w:lineRule="auto"/>
        <w:ind w:left="240" w:hangingChars="100" w:hanging="240"/>
        <w:rPr>
          <w:sz w:val="24"/>
        </w:rPr>
      </w:pPr>
      <w:r w:rsidRPr="00823D72">
        <w:rPr>
          <w:rFonts w:hint="eastAsia"/>
          <w:sz w:val="24"/>
        </w:rPr>
        <w:t>３　補助金は、予算の範囲内で交付する。</w:t>
      </w:r>
    </w:p>
    <w:p w:rsidR="001476FF" w:rsidRDefault="007B4492" w:rsidP="00882FDB">
      <w:pPr>
        <w:spacing w:line="480" w:lineRule="auto"/>
        <w:ind w:left="240" w:hangingChars="100" w:hanging="240"/>
        <w:rPr>
          <w:sz w:val="24"/>
        </w:rPr>
      </w:pPr>
      <w:r>
        <w:rPr>
          <w:rFonts w:hint="eastAsia"/>
          <w:sz w:val="24"/>
        </w:rPr>
        <w:t>４　補助金の交付は、１自治会</w:t>
      </w:r>
      <w:r w:rsidR="001476FF" w:rsidRPr="00823D72">
        <w:rPr>
          <w:rFonts w:hint="eastAsia"/>
          <w:sz w:val="24"/>
        </w:rPr>
        <w:t>につき、同一会計年度において</w:t>
      </w:r>
      <w:r w:rsidR="001476FF" w:rsidRPr="00823D72">
        <w:rPr>
          <w:rFonts w:hint="eastAsia"/>
          <w:sz w:val="24"/>
        </w:rPr>
        <w:t>2</w:t>
      </w:r>
      <w:r w:rsidR="001476FF" w:rsidRPr="00823D72">
        <w:rPr>
          <w:rFonts w:hint="eastAsia"/>
          <w:sz w:val="24"/>
        </w:rPr>
        <w:t>回を限度とする。この場合において、交付をすることができる額は、同一会計年度において、第２項に規定する上限額を超えることができない。</w:t>
      </w:r>
    </w:p>
    <w:p w:rsidR="001476FF" w:rsidRPr="00823D72" w:rsidRDefault="001476FF" w:rsidP="00882FDB">
      <w:pPr>
        <w:spacing w:line="480" w:lineRule="auto"/>
        <w:ind w:left="240" w:hangingChars="100" w:hanging="240"/>
        <w:rPr>
          <w:sz w:val="24"/>
        </w:rPr>
      </w:pPr>
      <w:r w:rsidRPr="00823D72">
        <w:rPr>
          <w:rFonts w:hint="eastAsia"/>
          <w:sz w:val="24"/>
        </w:rPr>
        <w:t>（交付の申請）</w:t>
      </w:r>
    </w:p>
    <w:p w:rsidR="001476FF" w:rsidRPr="00823D72" w:rsidRDefault="001476FF" w:rsidP="00882FDB">
      <w:pPr>
        <w:spacing w:line="480" w:lineRule="auto"/>
        <w:ind w:left="240" w:hangingChars="100" w:hanging="240"/>
        <w:rPr>
          <w:sz w:val="24"/>
        </w:rPr>
      </w:pPr>
      <w:r w:rsidRPr="00823D72">
        <w:rPr>
          <w:rFonts w:hint="eastAsia"/>
          <w:sz w:val="24"/>
        </w:rPr>
        <w:t>第６条　補助金の交付を申請しようとする者（以下「申請者」という。）は、補助金交付申請書に次に掲げる書類を添付し、市長に提出しなければならない。</w:t>
      </w:r>
    </w:p>
    <w:p w:rsidR="001476FF" w:rsidRPr="00823D72" w:rsidRDefault="001476FF" w:rsidP="00DF5830">
      <w:pPr>
        <w:spacing w:line="480" w:lineRule="auto"/>
        <w:ind w:leftChars="100" w:left="210"/>
        <w:rPr>
          <w:sz w:val="24"/>
        </w:rPr>
      </w:pPr>
      <w:r w:rsidRPr="00823D72">
        <w:rPr>
          <w:rFonts w:ascii="ＭＳ 明朝" w:hAnsi="ＭＳ 明朝" w:hint="eastAsia"/>
          <w:sz w:val="24"/>
        </w:rPr>
        <w:t xml:space="preserve">⑴　</w:t>
      </w:r>
      <w:r w:rsidRPr="00823D72">
        <w:rPr>
          <w:rFonts w:hint="eastAsia"/>
          <w:sz w:val="24"/>
        </w:rPr>
        <w:t>事業計画書</w:t>
      </w:r>
    </w:p>
    <w:p w:rsidR="001476FF" w:rsidRPr="00823D72" w:rsidRDefault="001476FF" w:rsidP="00DF5830">
      <w:pPr>
        <w:spacing w:line="480" w:lineRule="auto"/>
        <w:ind w:leftChars="100" w:left="210"/>
        <w:rPr>
          <w:sz w:val="24"/>
        </w:rPr>
      </w:pPr>
      <w:r w:rsidRPr="00823D72">
        <w:rPr>
          <w:rFonts w:hint="eastAsia"/>
          <w:sz w:val="24"/>
        </w:rPr>
        <w:t>⑵　収支予算書</w:t>
      </w:r>
    </w:p>
    <w:p w:rsidR="001476FF" w:rsidRPr="00823D72" w:rsidRDefault="001476FF" w:rsidP="00DF5830">
      <w:pPr>
        <w:spacing w:line="480" w:lineRule="auto"/>
        <w:ind w:leftChars="100" w:left="210"/>
        <w:rPr>
          <w:sz w:val="24"/>
        </w:rPr>
      </w:pPr>
      <w:r w:rsidRPr="00823D72">
        <w:rPr>
          <w:rFonts w:hint="eastAsia"/>
          <w:sz w:val="24"/>
        </w:rPr>
        <w:t>⑶　その他市長が必要と認める書類</w:t>
      </w:r>
    </w:p>
    <w:p w:rsidR="001476FF" w:rsidRPr="00823D72" w:rsidRDefault="001476FF" w:rsidP="00882FDB">
      <w:pPr>
        <w:spacing w:line="480" w:lineRule="auto"/>
        <w:ind w:left="240" w:hangingChars="100" w:hanging="240"/>
        <w:rPr>
          <w:sz w:val="24"/>
        </w:rPr>
      </w:pPr>
      <w:r w:rsidRPr="00823D72">
        <w:rPr>
          <w:rFonts w:hint="eastAsia"/>
          <w:sz w:val="24"/>
        </w:rPr>
        <w:t xml:space="preserve">　（交付の決定）</w:t>
      </w:r>
    </w:p>
    <w:p w:rsidR="001476FF" w:rsidRPr="00823D72" w:rsidRDefault="001476FF" w:rsidP="00882FDB">
      <w:pPr>
        <w:spacing w:line="480" w:lineRule="auto"/>
        <w:ind w:left="240" w:hangingChars="100" w:hanging="240"/>
        <w:rPr>
          <w:sz w:val="24"/>
        </w:rPr>
      </w:pPr>
      <w:r w:rsidRPr="00823D72">
        <w:rPr>
          <w:rFonts w:hint="eastAsia"/>
          <w:sz w:val="24"/>
        </w:rPr>
        <w:t>第７条　市長は、第６条の規定による申請書の提出があったときは、その内容を審査し、適当と認めるときは、補助金の交付を決定し、申請者に通知するものとする。</w:t>
      </w:r>
    </w:p>
    <w:p w:rsidR="001476FF" w:rsidRPr="00823D72" w:rsidRDefault="001476FF" w:rsidP="00882FDB">
      <w:pPr>
        <w:spacing w:line="480" w:lineRule="auto"/>
        <w:ind w:left="240" w:hangingChars="100" w:hanging="240"/>
        <w:rPr>
          <w:sz w:val="24"/>
        </w:rPr>
      </w:pPr>
      <w:r w:rsidRPr="00823D72">
        <w:rPr>
          <w:rFonts w:hint="eastAsia"/>
          <w:sz w:val="24"/>
        </w:rPr>
        <w:t xml:space="preserve">　（実績報告）</w:t>
      </w:r>
    </w:p>
    <w:p w:rsidR="001476FF" w:rsidRPr="00823D72" w:rsidRDefault="001476FF" w:rsidP="00882FDB">
      <w:pPr>
        <w:spacing w:line="480" w:lineRule="auto"/>
        <w:ind w:left="240" w:hangingChars="100" w:hanging="240"/>
        <w:rPr>
          <w:sz w:val="24"/>
        </w:rPr>
      </w:pPr>
      <w:r w:rsidRPr="00823D72">
        <w:rPr>
          <w:rFonts w:hint="eastAsia"/>
          <w:sz w:val="24"/>
        </w:rPr>
        <w:t>第８条　補助金の交付の決定を受けた者（以下「補助事業者」という。）は、当該決</w:t>
      </w:r>
      <w:r w:rsidRPr="00823D72">
        <w:rPr>
          <w:rFonts w:hint="eastAsia"/>
          <w:sz w:val="24"/>
        </w:rPr>
        <w:lastRenderedPageBreak/>
        <w:t>定を受けた事業（以下「補助事業」という。）が完了したときは、実績報告書に次に掲げる書類を添えて市長に提出しなければならない。</w:t>
      </w:r>
    </w:p>
    <w:p w:rsidR="001476FF" w:rsidRPr="00823D72" w:rsidRDefault="001476FF" w:rsidP="00882FDB">
      <w:pPr>
        <w:spacing w:line="480" w:lineRule="auto"/>
        <w:ind w:left="240" w:hangingChars="100" w:hanging="240"/>
        <w:rPr>
          <w:sz w:val="24"/>
        </w:rPr>
      </w:pPr>
      <w:r w:rsidRPr="00823D72">
        <w:rPr>
          <w:rFonts w:hint="eastAsia"/>
          <w:sz w:val="24"/>
        </w:rPr>
        <w:t xml:space="preserve">　⑴　事業報告書</w:t>
      </w:r>
    </w:p>
    <w:p w:rsidR="001476FF" w:rsidRPr="00823D72" w:rsidRDefault="001476FF" w:rsidP="00882FDB">
      <w:pPr>
        <w:spacing w:line="480" w:lineRule="auto"/>
        <w:ind w:left="240" w:hangingChars="100" w:hanging="240"/>
        <w:rPr>
          <w:sz w:val="24"/>
        </w:rPr>
      </w:pPr>
      <w:r w:rsidRPr="00823D72">
        <w:rPr>
          <w:rFonts w:hint="eastAsia"/>
          <w:sz w:val="24"/>
        </w:rPr>
        <w:t xml:space="preserve">　⑵　収支決算書</w:t>
      </w:r>
    </w:p>
    <w:p w:rsidR="001476FF" w:rsidRPr="00823D72" w:rsidRDefault="001476FF" w:rsidP="00882FDB">
      <w:pPr>
        <w:spacing w:line="480" w:lineRule="auto"/>
        <w:ind w:left="240" w:hangingChars="100" w:hanging="240"/>
        <w:rPr>
          <w:sz w:val="24"/>
        </w:rPr>
      </w:pPr>
      <w:r w:rsidRPr="00823D72">
        <w:rPr>
          <w:rFonts w:hint="eastAsia"/>
          <w:sz w:val="24"/>
        </w:rPr>
        <w:t xml:space="preserve">　⑶　領収書の写し等</w:t>
      </w:r>
    </w:p>
    <w:p w:rsidR="001476FF" w:rsidRPr="00823D72" w:rsidRDefault="001476FF" w:rsidP="00882FDB">
      <w:pPr>
        <w:spacing w:line="480" w:lineRule="auto"/>
        <w:ind w:left="240" w:hangingChars="100" w:hanging="240"/>
        <w:rPr>
          <w:sz w:val="24"/>
        </w:rPr>
      </w:pPr>
      <w:r w:rsidRPr="00823D72">
        <w:rPr>
          <w:rFonts w:hint="eastAsia"/>
          <w:sz w:val="24"/>
        </w:rPr>
        <w:t xml:space="preserve">　⑷　その他市長が必要と認める書類</w:t>
      </w:r>
    </w:p>
    <w:p w:rsidR="001476FF" w:rsidRPr="00823D72" w:rsidRDefault="001476FF" w:rsidP="00882FDB">
      <w:pPr>
        <w:spacing w:line="480" w:lineRule="auto"/>
        <w:ind w:left="240" w:hangingChars="100" w:hanging="240"/>
        <w:rPr>
          <w:sz w:val="24"/>
        </w:rPr>
      </w:pPr>
      <w:r w:rsidRPr="00823D72">
        <w:rPr>
          <w:rFonts w:hint="eastAsia"/>
          <w:sz w:val="24"/>
        </w:rPr>
        <w:t xml:space="preserve">　（補助金の額の確定）</w:t>
      </w:r>
    </w:p>
    <w:p w:rsidR="001476FF" w:rsidRPr="00823D72" w:rsidRDefault="001476FF" w:rsidP="00882FDB">
      <w:pPr>
        <w:spacing w:line="480" w:lineRule="auto"/>
        <w:ind w:left="240" w:hangingChars="100" w:hanging="240"/>
        <w:rPr>
          <w:sz w:val="24"/>
        </w:rPr>
      </w:pPr>
      <w:r w:rsidRPr="00823D72">
        <w:rPr>
          <w:rFonts w:hint="eastAsia"/>
          <w:sz w:val="24"/>
        </w:rPr>
        <w:t>第９条　市長は、前条の規定により実績報告書の提出を受けたときは、その内容を審査し、補助金の交付決定の内容及びこれに付した条件に適合すると認めたときは、交付すべき補助金の額を確定し補助事業者に通知するものとする。</w:t>
      </w:r>
    </w:p>
    <w:p w:rsidR="001476FF" w:rsidRPr="00823D72" w:rsidRDefault="001476FF" w:rsidP="00882FDB">
      <w:pPr>
        <w:spacing w:line="480" w:lineRule="auto"/>
        <w:ind w:left="240" w:hangingChars="100" w:hanging="240"/>
        <w:rPr>
          <w:sz w:val="24"/>
        </w:rPr>
      </w:pPr>
      <w:r w:rsidRPr="00823D72">
        <w:rPr>
          <w:rFonts w:hint="eastAsia"/>
          <w:sz w:val="24"/>
        </w:rPr>
        <w:t xml:space="preserve">　（補助金の交付）</w:t>
      </w:r>
    </w:p>
    <w:p w:rsidR="001476FF" w:rsidRPr="00823D72" w:rsidRDefault="001476FF" w:rsidP="00882FDB">
      <w:pPr>
        <w:spacing w:line="480" w:lineRule="auto"/>
        <w:ind w:left="240" w:hangingChars="100" w:hanging="240"/>
        <w:rPr>
          <w:sz w:val="24"/>
        </w:rPr>
      </w:pPr>
      <w:r w:rsidRPr="00823D72">
        <w:rPr>
          <w:rFonts w:hint="eastAsia"/>
          <w:sz w:val="24"/>
        </w:rPr>
        <w:t>第１０条　補助事業者は、補助金の交付を受けようとするときは、請求書を市長に提出しなければならない。</w:t>
      </w:r>
    </w:p>
    <w:p w:rsidR="00DF5830" w:rsidRDefault="001476FF" w:rsidP="00882FDB">
      <w:pPr>
        <w:spacing w:line="480" w:lineRule="auto"/>
        <w:ind w:left="240" w:hangingChars="100" w:hanging="240"/>
        <w:rPr>
          <w:sz w:val="24"/>
        </w:rPr>
      </w:pPr>
      <w:r w:rsidRPr="00823D72">
        <w:rPr>
          <w:rFonts w:hint="eastAsia"/>
          <w:sz w:val="24"/>
        </w:rPr>
        <w:t>２　市長は、補助事業の性質上必要があると認めるときは、補助金を概算払いにより交付することができる。</w:t>
      </w:r>
    </w:p>
    <w:p w:rsidR="001476FF" w:rsidRPr="00823D72" w:rsidRDefault="001476FF" w:rsidP="00DF5830">
      <w:pPr>
        <w:spacing w:line="480" w:lineRule="auto"/>
        <w:ind w:firstLineChars="100" w:firstLine="240"/>
        <w:rPr>
          <w:sz w:val="24"/>
        </w:rPr>
      </w:pPr>
      <w:r w:rsidRPr="00823D72">
        <w:rPr>
          <w:rFonts w:hint="eastAsia"/>
          <w:sz w:val="24"/>
        </w:rPr>
        <w:t>（関係書類の保存期間）</w:t>
      </w:r>
    </w:p>
    <w:p w:rsidR="001476FF" w:rsidRPr="00823D72" w:rsidRDefault="001476FF" w:rsidP="00882FDB">
      <w:pPr>
        <w:spacing w:line="480" w:lineRule="auto"/>
        <w:ind w:left="240" w:hangingChars="100" w:hanging="240"/>
        <w:rPr>
          <w:sz w:val="24"/>
        </w:rPr>
      </w:pPr>
      <w:r w:rsidRPr="00823D72">
        <w:rPr>
          <w:rFonts w:hint="eastAsia"/>
          <w:sz w:val="24"/>
        </w:rPr>
        <w:t>第１１条　補助事業者は、補助事業に係る経費の収支を明らかにした帳簿及び証拠書類を整備し、補助対象事業が完了した日の属する年度の翌年度から起算して５年間保管しなければならない。</w:t>
      </w:r>
    </w:p>
    <w:p w:rsidR="001476FF" w:rsidRPr="00823D72" w:rsidRDefault="001476FF" w:rsidP="00DF5830">
      <w:pPr>
        <w:spacing w:line="480" w:lineRule="auto"/>
        <w:ind w:leftChars="100" w:left="210"/>
        <w:rPr>
          <w:sz w:val="24"/>
        </w:rPr>
      </w:pPr>
      <w:r w:rsidRPr="00823D72">
        <w:rPr>
          <w:rFonts w:hint="eastAsia"/>
          <w:sz w:val="24"/>
        </w:rPr>
        <w:t>（担当部署）</w:t>
      </w:r>
    </w:p>
    <w:p w:rsidR="001476FF" w:rsidRPr="00823D72" w:rsidRDefault="001476FF" w:rsidP="00882FDB">
      <w:pPr>
        <w:spacing w:line="480" w:lineRule="auto"/>
        <w:ind w:left="240" w:hangingChars="100" w:hanging="240"/>
        <w:rPr>
          <w:sz w:val="24"/>
        </w:rPr>
      </w:pPr>
      <w:r w:rsidRPr="00823D72">
        <w:rPr>
          <w:rFonts w:hint="eastAsia"/>
          <w:sz w:val="24"/>
        </w:rPr>
        <w:t>第１２条　補助金に関する事務は、支所又は出張所の所管区域については当該所管する支所又は出張所が、それ以外の区域については市民部市民協働推進課が行う。</w:t>
      </w:r>
    </w:p>
    <w:p w:rsidR="001476FF" w:rsidRPr="00823D72" w:rsidRDefault="001476FF" w:rsidP="00DF5830">
      <w:pPr>
        <w:spacing w:line="480" w:lineRule="auto"/>
        <w:ind w:leftChars="100" w:left="210"/>
        <w:rPr>
          <w:sz w:val="24"/>
        </w:rPr>
      </w:pPr>
      <w:r w:rsidRPr="00823D72">
        <w:rPr>
          <w:rFonts w:hint="eastAsia"/>
          <w:sz w:val="24"/>
        </w:rPr>
        <w:t>（委任）</w:t>
      </w:r>
    </w:p>
    <w:p w:rsidR="001476FF" w:rsidRPr="00823D72" w:rsidRDefault="001476FF" w:rsidP="00882FDB">
      <w:pPr>
        <w:spacing w:line="480" w:lineRule="auto"/>
        <w:ind w:left="240" w:hangingChars="100" w:hanging="240"/>
        <w:rPr>
          <w:sz w:val="24"/>
        </w:rPr>
      </w:pPr>
      <w:r w:rsidRPr="00823D72">
        <w:rPr>
          <w:rFonts w:hint="eastAsia"/>
          <w:sz w:val="24"/>
        </w:rPr>
        <w:t>第１３条　この要綱に定めるもののほか、必要な事項は、市長が別に定める。</w:t>
      </w:r>
    </w:p>
    <w:p w:rsidR="001476FF" w:rsidRDefault="001476FF" w:rsidP="00882FDB">
      <w:pPr>
        <w:spacing w:line="480" w:lineRule="auto"/>
        <w:ind w:left="240" w:hangingChars="100" w:hanging="240"/>
        <w:rPr>
          <w:sz w:val="24"/>
        </w:rPr>
      </w:pPr>
    </w:p>
    <w:p w:rsidR="001476FF" w:rsidRDefault="001476FF" w:rsidP="00882FDB">
      <w:pPr>
        <w:spacing w:line="480" w:lineRule="auto"/>
        <w:ind w:left="240" w:hangingChars="100" w:hanging="240"/>
        <w:rPr>
          <w:sz w:val="24"/>
        </w:rPr>
      </w:pPr>
    </w:p>
    <w:p w:rsidR="001476FF" w:rsidRDefault="001476FF" w:rsidP="00DF5830">
      <w:pPr>
        <w:spacing w:line="480" w:lineRule="auto"/>
        <w:rPr>
          <w:sz w:val="24"/>
        </w:rPr>
      </w:pPr>
    </w:p>
    <w:p w:rsidR="001476FF" w:rsidRDefault="001476FF" w:rsidP="00882FDB">
      <w:pPr>
        <w:spacing w:line="480" w:lineRule="auto"/>
        <w:ind w:left="240" w:hangingChars="100" w:hanging="240"/>
        <w:rPr>
          <w:sz w:val="24"/>
        </w:rPr>
      </w:pPr>
    </w:p>
    <w:p w:rsidR="001476FF" w:rsidRPr="00823D72" w:rsidRDefault="001476FF" w:rsidP="00DF5830">
      <w:pPr>
        <w:spacing w:line="480" w:lineRule="auto"/>
        <w:rPr>
          <w:sz w:val="24"/>
        </w:rPr>
      </w:pPr>
    </w:p>
    <w:p w:rsidR="001476FF" w:rsidRDefault="001476FF" w:rsidP="00882FDB">
      <w:pPr>
        <w:spacing w:line="480" w:lineRule="auto"/>
        <w:ind w:left="240" w:hangingChars="100" w:hanging="240"/>
        <w:rPr>
          <w:sz w:val="24"/>
        </w:rPr>
      </w:pPr>
      <w:r w:rsidRPr="00823D72">
        <w:rPr>
          <w:rFonts w:hint="eastAsia"/>
          <w:sz w:val="24"/>
        </w:rPr>
        <w:t xml:space="preserve">　　　附　則</w:t>
      </w:r>
    </w:p>
    <w:p w:rsidR="001476FF" w:rsidRPr="00823D72" w:rsidRDefault="001476FF" w:rsidP="00882FDB">
      <w:pPr>
        <w:spacing w:line="480" w:lineRule="auto"/>
        <w:ind w:left="240" w:hangingChars="100" w:hanging="240"/>
        <w:rPr>
          <w:sz w:val="24"/>
        </w:rPr>
      </w:pPr>
      <w:r>
        <w:rPr>
          <w:rFonts w:hint="eastAsia"/>
          <w:sz w:val="24"/>
        </w:rPr>
        <w:t>（施行期日）</w:t>
      </w:r>
    </w:p>
    <w:p w:rsidR="001476FF" w:rsidRDefault="00193808" w:rsidP="00882FDB">
      <w:pPr>
        <w:spacing w:line="480" w:lineRule="auto"/>
        <w:ind w:left="240" w:hangingChars="100" w:hanging="240"/>
        <w:rPr>
          <w:sz w:val="24"/>
        </w:rPr>
      </w:pPr>
      <w:r>
        <w:rPr>
          <w:rFonts w:hint="eastAsia"/>
          <w:sz w:val="24"/>
        </w:rPr>
        <w:t>１</w:t>
      </w:r>
      <w:r w:rsidR="001476FF">
        <w:rPr>
          <w:rFonts w:hint="eastAsia"/>
          <w:sz w:val="24"/>
        </w:rPr>
        <w:t xml:space="preserve">　</w:t>
      </w:r>
      <w:r w:rsidR="001476FF" w:rsidRPr="00823D72">
        <w:rPr>
          <w:rFonts w:hint="eastAsia"/>
          <w:sz w:val="24"/>
        </w:rPr>
        <w:t>この要綱は、平成２</w:t>
      </w:r>
      <w:r w:rsidR="001476FF">
        <w:rPr>
          <w:rFonts w:hint="eastAsia"/>
          <w:sz w:val="24"/>
        </w:rPr>
        <w:t>２</w:t>
      </w:r>
      <w:r w:rsidR="001476FF" w:rsidRPr="00823D72">
        <w:rPr>
          <w:rFonts w:hint="eastAsia"/>
          <w:sz w:val="24"/>
        </w:rPr>
        <w:t>年</w:t>
      </w:r>
      <w:r w:rsidR="001476FF">
        <w:rPr>
          <w:rFonts w:hint="eastAsia"/>
          <w:sz w:val="24"/>
        </w:rPr>
        <w:t>４月１</w:t>
      </w:r>
      <w:r w:rsidR="001476FF" w:rsidRPr="00823D72">
        <w:rPr>
          <w:rFonts w:hint="eastAsia"/>
          <w:sz w:val="24"/>
        </w:rPr>
        <w:t>日から施行する。</w:t>
      </w:r>
    </w:p>
    <w:p w:rsidR="001476FF" w:rsidRDefault="001476FF" w:rsidP="00882FDB">
      <w:pPr>
        <w:spacing w:line="480" w:lineRule="auto"/>
        <w:ind w:left="240" w:hangingChars="100" w:hanging="240"/>
        <w:rPr>
          <w:sz w:val="24"/>
        </w:rPr>
      </w:pPr>
      <w:r>
        <w:rPr>
          <w:rFonts w:hint="eastAsia"/>
          <w:sz w:val="24"/>
        </w:rPr>
        <w:t xml:space="preserve">　（対象となる団体の特例）</w:t>
      </w:r>
    </w:p>
    <w:p w:rsidR="001476FF" w:rsidRDefault="001476FF" w:rsidP="00882FDB">
      <w:pPr>
        <w:spacing w:line="480" w:lineRule="auto"/>
        <w:ind w:left="240" w:hangingChars="100" w:hanging="240"/>
        <w:rPr>
          <w:sz w:val="24"/>
        </w:rPr>
      </w:pPr>
      <w:r>
        <w:rPr>
          <w:rFonts w:hint="eastAsia"/>
          <w:sz w:val="24"/>
        </w:rPr>
        <w:t>２　当分の間、この要綱の施行の日の属する年以後の各年の</w:t>
      </w:r>
      <w:r>
        <w:rPr>
          <w:rFonts w:hint="eastAsia"/>
          <w:sz w:val="24"/>
        </w:rPr>
        <w:t>1</w:t>
      </w:r>
      <w:r w:rsidR="00DF5830">
        <w:rPr>
          <w:rFonts w:hint="eastAsia"/>
          <w:sz w:val="24"/>
        </w:rPr>
        <w:t>月末日のいずれ</w:t>
      </w:r>
      <w:r>
        <w:rPr>
          <w:rFonts w:hint="eastAsia"/>
          <w:sz w:val="24"/>
        </w:rPr>
        <w:t>かにおいてその区域の住民に占める６５歳以上の者の割合が５０％以上であった市内の自治区で結成された自治会</w:t>
      </w:r>
      <w:r w:rsidR="007B4492">
        <w:rPr>
          <w:rFonts w:hint="eastAsia"/>
          <w:sz w:val="24"/>
        </w:rPr>
        <w:t>等</w:t>
      </w:r>
      <w:r>
        <w:rPr>
          <w:rFonts w:hint="eastAsia"/>
          <w:sz w:val="24"/>
        </w:rPr>
        <w:t>であって、第１条の趣旨に照らし頑張る集落</w:t>
      </w:r>
      <w:proofErr w:type="gramStart"/>
      <w:r>
        <w:rPr>
          <w:rFonts w:hint="eastAsia"/>
          <w:sz w:val="24"/>
        </w:rPr>
        <w:t>たすくる</w:t>
      </w:r>
      <w:proofErr w:type="gramEnd"/>
      <w:r>
        <w:rPr>
          <w:rFonts w:hint="eastAsia"/>
          <w:sz w:val="24"/>
        </w:rPr>
        <w:t xml:space="preserve">隊の支援が特に必要であると認められるものについては、対象団体とみなしてこの要綱の規定を適用する。　　</w:t>
      </w:r>
    </w:p>
    <w:p w:rsidR="001476FF" w:rsidRDefault="001476FF" w:rsidP="00882FDB">
      <w:pPr>
        <w:spacing w:line="480" w:lineRule="auto"/>
        <w:ind w:left="240" w:hangingChars="100" w:hanging="240"/>
        <w:rPr>
          <w:sz w:val="24"/>
        </w:rPr>
      </w:pPr>
    </w:p>
    <w:p w:rsidR="001476FF" w:rsidRDefault="001476FF" w:rsidP="00882FDB">
      <w:pPr>
        <w:spacing w:line="480" w:lineRule="auto"/>
        <w:ind w:left="240" w:hangingChars="100" w:hanging="240"/>
        <w:rPr>
          <w:sz w:val="24"/>
        </w:rPr>
      </w:pPr>
    </w:p>
    <w:p w:rsidR="001476FF" w:rsidRDefault="001476FF" w:rsidP="00882FDB">
      <w:pPr>
        <w:spacing w:line="480" w:lineRule="auto"/>
        <w:ind w:left="240" w:hangingChars="100" w:hanging="240"/>
        <w:rPr>
          <w:sz w:val="24"/>
        </w:rPr>
      </w:pPr>
      <w:r>
        <w:rPr>
          <w:rFonts w:hint="eastAsia"/>
          <w:sz w:val="24"/>
        </w:rPr>
        <w:t xml:space="preserve">　　　附　則</w:t>
      </w:r>
    </w:p>
    <w:p w:rsidR="001476FF" w:rsidRDefault="001476FF" w:rsidP="00DF5830">
      <w:pPr>
        <w:spacing w:line="480" w:lineRule="auto"/>
        <w:ind w:leftChars="100" w:left="210"/>
        <w:rPr>
          <w:sz w:val="24"/>
        </w:rPr>
      </w:pPr>
      <w:r>
        <w:rPr>
          <w:rFonts w:hint="eastAsia"/>
          <w:sz w:val="24"/>
        </w:rPr>
        <w:t>この要綱は、平成２３年４月１日から施行する。</w:t>
      </w:r>
    </w:p>
    <w:p w:rsidR="007B4492" w:rsidRDefault="007B4492" w:rsidP="00DF5830">
      <w:pPr>
        <w:spacing w:line="480" w:lineRule="auto"/>
        <w:ind w:leftChars="100" w:left="210"/>
        <w:rPr>
          <w:sz w:val="24"/>
        </w:rPr>
      </w:pPr>
      <w:r>
        <w:rPr>
          <w:rFonts w:hint="eastAsia"/>
          <w:sz w:val="24"/>
        </w:rPr>
        <w:t xml:space="preserve">　　附　則</w:t>
      </w:r>
    </w:p>
    <w:p w:rsidR="001476FF" w:rsidRDefault="001476FF" w:rsidP="00DF5830">
      <w:pPr>
        <w:spacing w:line="480" w:lineRule="auto"/>
        <w:ind w:leftChars="100" w:left="210"/>
        <w:rPr>
          <w:sz w:val="24"/>
        </w:rPr>
      </w:pPr>
      <w:r>
        <w:rPr>
          <w:rFonts w:hint="eastAsia"/>
          <w:sz w:val="24"/>
        </w:rPr>
        <w:t>この要綱は、平成２５年５月２１日から施行する。</w:t>
      </w:r>
    </w:p>
    <w:p w:rsidR="007B4492" w:rsidRDefault="007B4492" w:rsidP="00DF5830">
      <w:pPr>
        <w:spacing w:line="480" w:lineRule="auto"/>
        <w:ind w:leftChars="100" w:left="210"/>
        <w:rPr>
          <w:sz w:val="24"/>
        </w:rPr>
      </w:pPr>
      <w:r>
        <w:rPr>
          <w:rFonts w:hint="eastAsia"/>
          <w:sz w:val="24"/>
        </w:rPr>
        <w:t xml:space="preserve">　　附　則</w:t>
      </w:r>
    </w:p>
    <w:p w:rsidR="007B4492" w:rsidRDefault="007B4492" w:rsidP="00DF5830">
      <w:pPr>
        <w:spacing w:line="480" w:lineRule="auto"/>
        <w:ind w:leftChars="100" w:left="210"/>
        <w:rPr>
          <w:sz w:val="24"/>
        </w:rPr>
      </w:pPr>
      <w:r>
        <w:rPr>
          <w:rFonts w:hint="eastAsia"/>
          <w:sz w:val="24"/>
        </w:rPr>
        <w:t>この要綱は、平成２７年４月１日から施行する。</w:t>
      </w:r>
      <w:bookmarkStart w:id="0" w:name="_GoBack"/>
      <w:bookmarkEnd w:id="0"/>
    </w:p>
    <w:p w:rsidR="00E00318" w:rsidRPr="001476FF" w:rsidRDefault="007B4492" w:rsidP="00DF5830">
      <w:pPr>
        <w:spacing w:line="480" w:lineRule="auto"/>
      </w:pPr>
      <w:r>
        <w:rPr>
          <w:rFonts w:hint="eastAsia"/>
        </w:rPr>
        <w:t xml:space="preserve">　　　　</w:t>
      </w:r>
    </w:p>
    <w:sectPr w:rsidR="00E00318" w:rsidRPr="001476FF" w:rsidSect="00882FDB">
      <w:footerReference w:type="even" r:id="rId6"/>
      <w:pgSz w:w="11906" w:h="16838"/>
      <w:pgMar w:top="1134" w:right="1418" w:bottom="1134" w:left="1418" w:header="851" w:footer="992" w:gutter="0"/>
      <w:cols w:space="425"/>
      <w:docGrid w:type="lines" w:linePitch="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A6B" w:rsidRDefault="00305E82">
      <w:r>
        <w:separator/>
      </w:r>
    </w:p>
  </w:endnote>
  <w:endnote w:type="continuationSeparator" w:id="0">
    <w:p w:rsidR="00DB6A6B" w:rsidRDefault="00305E8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AE" w:rsidRDefault="006C03D6">
    <w:pPr>
      <w:pStyle w:val="a3"/>
      <w:framePr w:wrap="around" w:vAnchor="text" w:hAnchor="margin" w:xAlign="center" w:y="1"/>
      <w:rPr>
        <w:rStyle w:val="a5"/>
      </w:rPr>
    </w:pPr>
    <w:r>
      <w:rPr>
        <w:rStyle w:val="a5"/>
      </w:rPr>
      <w:fldChar w:fldCharType="begin"/>
    </w:r>
    <w:r w:rsidR="001476FF">
      <w:rPr>
        <w:rStyle w:val="a5"/>
      </w:rPr>
      <w:instrText xml:space="preserve">PAGE  </w:instrText>
    </w:r>
    <w:r>
      <w:rPr>
        <w:rStyle w:val="a5"/>
      </w:rPr>
      <w:fldChar w:fldCharType="end"/>
    </w:r>
  </w:p>
  <w:p w:rsidR="006856AE" w:rsidRDefault="001938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A6B" w:rsidRDefault="00305E82">
      <w:r>
        <w:separator/>
      </w:r>
    </w:p>
  </w:footnote>
  <w:footnote w:type="continuationSeparator" w:id="0">
    <w:p w:rsidR="00DB6A6B" w:rsidRDefault="00305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6FF"/>
    <w:rsid w:val="001476FF"/>
    <w:rsid w:val="00193808"/>
    <w:rsid w:val="00305E82"/>
    <w:rsid w:val="00503D02"/>
    <w:rsid w:val="006C03D6"/>
    <w:rsid w:val="007B4492"/>
    <w:rsid w:val="00882FDB"/>
    <w:rsid w:val="00DB6A6B"/>
    <w:rsid w:val="00DF5830"/>
    <w:rsid w:val="00E003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476FF"/>
    <w:pPr>
      <w:tabs>
        <w:tab w:val="center" w:pos="4252"/>
        <w:tab w:val="right" w:pos="8504"/>
      </w:tabs>
      <w:snapToGrid w:val="0"/>
    </w:pPr>
  </w:style>
  <w:style w:type="character" w:customStyle="1" w:styleId="a4">
    <w:name w:val="フッター (文字)"/>
    <w:basedOn w:val="a0"/>
    <w:link w:val="a3"/>
    <w:rsid w:val="001476FF"/>
    <w:rPr>
      <w:rFonts w:ascii="Century" w:eastAsia="ＭＳ 明朝" w:hAnsi="Century" w:cs="Times New Roman"/>
      <w:szCs w:val="24"/>
    </w:rPr>
  </w:style>
  <w:style w:type="character" w:styleId="a5">
    <w:name w:val="page number"/>
    <w:basedOn w:val="a0"/>
    <w:rsid w:val="001476FF"/>
  </w:style>
  <w:style w:type="paragraph" w:styleId="a6">
    <w:name w:val="Balloon Text"/>
    <w:basedOn w:val="a"/>
    <w:link w:val="a7"/>
    <w:uiPriority w:val="99"/>
    <w:semiHidden/>
    <w:unhideWhenUsed/>
    <w:rsid w:val="00305E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5E82"/>
    <w:rPr>
      <w:rFonts w:asciiTheme="majorHAnsi" w:eastAsiaTheme="majorEastAsia" w:hAnsiTheme="majorHAnsi" w:cstheme="majorBidi"/>
      <w:sz w:val="18"/>
      <w:szCs w:val="18"/>
    </w:rPr>
  </w:style>
  <w:style w:type="paragraph" w:styleId="a8">
    <w:name w:val="header"/>
    <w:basedOn w:val="a"/>
    <w:link w:val="a9"/>
    <w:uiPriority w:val="99"/>
    <w:semiHidden/>
    <w:unhideWhenUsed/>
    <w:rsid w:val="00193808"/>
    <w:pPr>
      <w:tabs>
        <w:tab w:val="center" w:pos="4252"/>
        <w:tab w:val="right" w:pos="8504"/>
      </w:tabs>
      <w:snapToGrid w:val="0"/>
    </w:pPr>
  </w:style>
  <w:style w:type="character" w:customStyle="1" w:styleId="a9">
    <w:name w:val="ヘッダー (文字)"/>
    <w:basedOn w:val="a0"/>
    <w:link w:val="a8"/>
    <w:uiPriority w:val="99"/>
    <w:semiHidden/>
    <w:rsid w:val="0019380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476FF"/>
    <w:pPr>
      <w:tabs>
        <w:tab w:val="center" w:pos="4252"/>
        <w:tab w:val="right" w:pos="8504"/>
      </w:tabs>
      <w:snapToGrid w:val="0"/>
    </w:pPr>
  </w:style>
  <w:style w:type="character" w:customStyle="1" w:styleId="a4">
    <w:name w:val="フッター (文字)"/>
    <w:basedOn w:val="a0"/>
    <w:link w:val="a3"/>
    <w:rsid w:val="001476FF"/>
    <w:rPr>
      <w:rFonts w:ascii="Century" w:eastAsia="ＭＳ 明朝" w:hAnsi="Century" w:cs="Times New Roman"/>
      <w:szCs w:val="24"/>
    </w:rPr>
  </w:style>
  <w:style w:type="character" w:styleId="a5">
    <w:name w:val="page number"/>
    <w:basedOn w:val="a0"/>
    <w:rsid w:val="001476FF"/>
  </w:style>
  <w:style w:type="paragraph" w:styleId="a6">
    <w:name w:val="Balloon Text"/>
    <w:basedOn w:val="a"/>
    <w:link w:val="a7"/>
    <w:uiPriority w:val="99"/>
    <w:semiHidden/>
    <w:unhideWhenUsed/>
    <w:rsid w:val="00305E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5E8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2015-03-11T07:22:00Z</cp:lastPrinted>
  <dcterms:created xsi:type="dcterms:W3CDTF">2015-03-31T07:45:00Z</dcterms:created>
  <dcterms:modified xsi:type="dcterms:W3CDTF">2017-06-05T04:39:00Z</dcterms:modified>
</cp:coreProperties>
</file>